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74" w:rsidRPr="00687E6B" w:rsidRDefault="00EF2E74" w:rsidP="00265DEF">
      <w:pPr>
        <w:spacing w:line="360" w:lineRule="auto"/>
        <w:jc w:val="both"/>
        <w:rPr>
          <w:rFonts w:ascii="Arial" w:hAnsi="Arial" w:cs="Arial"/>
          <w:b/>
          <w:lang w:val="en-US"/>
        </w:rPr>
      </w:pPr>
    </w:p>
    <w:p w:rsidR="003D1409" w:rsidRPr="006C730F" w:rsidRDefault="003D1409" w:rsidP="006C730F">
      <w:pPr>
        <w:spacing w:line="360" w:lineRule="auto"/>
        <w:jc w:val="center"/>
        <w:rPr>
          <w:rFonts w:ascii="Arial" w:hAnsi="Arial" w:cs="Arial"/>
          <w:b/>
          <w:lang w:val="en-US"/>
        </w:rPr>
      </w:pPr>
      <w:r w:rsidRPr="006C730F">
        <w:rPr>
          <w:rFonts w:ascii="Arial" w:hAnsi="Arial" w:cs="Arial"/>
          <w:b/>
          <w:lang w:val="en-US"/>
        </w:rPr>
        <w:t>Description</w:t>
      </w:r>
    </w:p>
    <w:p w:rsidR="003D1409" w:rsidRPr="006C730F" w:rsidRDefault="003D1409" w:rsidP="006C730F">
      <w:pPr>
        <w:spacing w:line="360" w:lineRule="auto"/>
        <w:jc w:val="center"/>
        <w:rPr>
          <w:rStyle w:val="apple-style-span"/>
          <w:rFonts w:ascii="Arial" w:hAnsi="Arial" w:cs="Arial"/>
          <w:b/>
          <w:lang w:val="en-US"/>
        </w:rPr>
      </w:pPr>
    </w:p>
    <w:p w:rsidR="003D1409" w:rsidRPr="006C730F" w:rsidRDefault="003D1409" w:rsidP="006C730F">
      <w:pPr>
        <w:pStyle w:val="ListeParagraf"/>
        <w:spacing w:line="360" w:lineRule="auto"/>
        <w:ind w:left="0"/>
        <w:jc w:val="center"/>
        <w:rPr>
          <w:rFonts w:ascii="Arial" w:hAnsi="Arial" w:cs="Arial"/>
          <w:b/>
          <w:lang w:val="en-US"/>
        </w:rPr>
      </w:pPr>
      <w:r w:rsidRPr="006C730F">
        <w:rPr>
          <w:rFonts w:ascii="Arial" w:hAnsi="Arial" w:cs="Arial"/>
          <w:b/>
          <w:lang w:val="en-US"/>
        </w:rPr>
        <w:t xml:space="preserve">FORMULATION INTENDED FOR TREATMENT OF </w:t>
      </w:r>
      <w:r w:rsidR="0055337E">
        <w:rPr>
          <w:rFonts w:ascii="Arial" w:hAnsi="Arial" w:cs="Arial"/>
          <w:b/>
          <w:lang w:val="en-US"/>
        </w:rPr>
        <w:t>HYPO-ADRENALISM</w:t>
      </w:r>
    </w:p>
    <w:p w:rsidR="003D1409" w:rsidRPr="006C730F" w:rsidRDefault="003D1409" w:rsidP="006C730F">
      <w:pPr>
        <w:spacing w:line="360" w:lineRule="auto"/>
        <w:jc w:val="both"/>
        <w:rPr>
          <w:rFonts w:ascii="Arial" w:hAnsi="Arial" w:cs="Arial"/>
          <w:b/>
          <w:lang w:val="en-US"/>
        </w:rPr>
      </w:pPr>
    </w:p>
    <w:p w:rsidR="003D1409" w:rsidRPr="006C730F" w:rsidRDefault="003D1409" w:rsidP="006C730F">
      <w:pPr>
        <w:spacing w:line="360" w:lineRule="auto"/>
        <w:jc w:val="both"/>
        <w:rPr>
          <w:rFonts w:ascii="Arial" w:hAnsi="Arial" w:cs="Arial"/>
          <w:b/>
          <w:lang w:val="en-US"/>
        </w:rPr>
      </w:pPr>
      <w:r w:rsidRPr="006C730F">
        <w:rPr>
          <w:rFonts w:ascii="Arial" w:hAnsi="Arial" w:cs="Arial"/>
          <w:b/>
          <w:lang w:val="en-US"/>
        </w:rPr>
        <w:t>Field of Invention</w:t>
      </w:r>
    </w:p>
    <w:p w:rsidR="003D1409"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 xml:space="preserve">The present </w:t>
      </w:r>
      <w:r w:rsidR="007D5DDE">
        <w:rPr>
          <w:rFonts w:ascii="Arial" w:hAnsi="Arial" w:cs="Arial"/>
          <w:lang w:val="en-US"/>
        </w:rPr>
        <w:t>invention</w:t>
      </w:r>
      <w:r w:rsidRPr="006C730F">
        <w:rPr>
          <w:rFonts w:ascii="Arial" w:hAnsi="Arial" w:cs="Arial"/>
          <w:lang w:val="en-US"/>
        </w:rPr>
        <w:t xml:space="preserve"> </w:t>
      </w:r>
      <w:r w:rsidR="0040711B">
        <w:rPr>
          <w:rFonts w:ascii="Arial" w:hAnsi="Arial" w:cs="Arial"/>
          <w:lang w:val="en-US"/>
        </w:rPr>
        <w:t xml:space="preserve">herewith </w:t>
      </w:r>
      <w:bookmarkStart w:id="0" w:name="_GoBack"/>
      <w:bookmarkEnd w:id="0"/>
      <w:r w:rsidRPr="006C730F">
        <w:rPr>
          <w:rFonts w:ascii="Arial" w:hAnsi="Arial" w:cs="Arial"/>
          <w:lang w:val="en-US"/>
        </w:rPr>
        <w:t>is related to a formulation developed for treatment of</w:t>
      </w:r>
      <w:r>
        <w:rPr>
          <w:rFonts w:ascii="Arial" w:hAnsi="Arial" w:cs="Arial"/>
          <w:lang w:val="en-US"/>
        </w:rPr>
        <w:t xml:space="preserve"> </w:t>
      </w:r>
      <w:r w:rsidR="0055337E">
        <w:rPr>
          <w:rFonts w:ascii="Arial" w:hAnsi="Arial" w:cs="Arial"/>
          <w:lang w:val="en-US"/>
        </w:rPr>
        <w:t>hypo-adrenalism</w:t>
      </w:r>
      <w:r>
        <w:rPr>
          <w:rFonts w:ascii="Arial" w:hAnsi="Arial" w:cs="Arial"/>
          <w:lang w:val="en-US"/>
        </w:rPr>
        <w:t>.</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b/>
          <w:lang w:val="en-US"/>
        </w:rPr>
      </w:pPr>
      <w:r w:rsidRPr="006C730F">
        <w:rPr>
          <w:rFonts w:ascii="Arial" w:hAnsi="Arial" w:cs="Arial"/>
          <w:b/>
          <w:lang w:val="en-US"/>
        </w:rPr>
        <w:t>Background of the Related Technology</w:t>
      </w:r>
    </w:p>
    <w:p w:rsidR="003D1409" w:rsidRDefault="003D1409" w:rsidP="006C730F">
      <w:pPr>
        <w:pStyle w:val="NormalWeb"/>
        <w:spacing w:line="360" w:lineRule="auto"/>
        <w:jc w:val="both"/>
        <w:rPr>
          <w:rFonts w:ascii="Arial" w:hAnsi="Arial" w:cs="Arial"/>
          <w:lang w:val="en-US"/>
        </w:rPr>
      </w:pPr>
      <w:r w:rsidRPr="006C730F">
        <w:rPr>
          <w:rFonts w:ascii="Arial" w:hAnsi="Arial" w:cs="Arial"/>
          <w:lang w:val="en-US"/>
        </w:rPr>
        <w:t xml:space="preserve">At present it is known that </w:t>
      </w:r>
      <w:r>
        <w:rPr>
          <w:rFonts w:ascii="Arial" w:hAnsi="Arial" w:cs="Arial"/>
          <w:lang w:val="en-US"/>
        </w:rPr>
        <w:t xml:space="preserve">in mammalians the adrenal glands (also known as suprarenal glands) are endocrine glands that have a shape resembling a triangle. These glands take their name from their location, since anatomically they are just on top of the kidneys. These glands consist of two layers, called cortex (outer layer) and medulla (middle layer). Their basic function is, when under physiological stress, to secrete corticosteroids (from cortex) and to secrete </w:t>
      </w:r>
      <w:r w:rsidR="0055337E">
        <w:rPr>
          <w:rFonts w:ascii="Arial" w:hAnsi="Arial" w:cs="Arial"/>
          <w:lang w:val="en-US"/>
        </w:rPr>
        <w:t>cathecholamine</w:t>
      </w:r>
      <w:r>
        <w:rPr>
          <w:rFonts w:ascii="Arial" w:hAnsi="Arial" w:cs="Arial"/>
          <w:lang w:val="en-US"/>
        </w:rPr>
        <w:t xml:space="preserve"> (from medulla) into the blood stream. </w:t>
      </w:r>
    </w:p>
    <w:p w:rsidR="003D1409" w:rsidRDefault="003D1409" w:rsidP="006C730F">
      <w:pPr>
        <w:pStyle w:val="NormalWeb"/>
        <w:spacing w:line="360" w:lineRule="auto"/>
        <w:jc w:val="both"/>
        <w:rPr>
          <w:rFonts w:ascii="Arial" w:hAnsi="Arial" w:cs="Arial"/>
          <w:lang w:val="en-US"/>
        </w:rPr>
      </w:pPr>
      <w:r>
        <w:rPr>
          <w:rFonts w:ascii="Arial" w:hAnsi="Arial" w:cs="Arial"/>
          <w:lang w:val="en-US"/>
        </w:rPr>
        <w:t xml:space="preserve">Again, at present it is known that most of the irregularities related to the cortex layer of the adrenal glands is a result of synthesis of hormones at a certain layer, in a quantity higher or lower than the normally required levels (cortisol, aldosterone or sexual hormones). Having a certain hormone produced and secreted, at a level below or above the normal concentration, results in certain symptoms in a person and this also leads to variations in the concentration of the related hormone in the blood stream and urine. On the other hand, having a high or low level of a certain hormone, would have an impact on feedback mechanism of that hormone and certain analyses can be conducted solely based on this fact. </w:t>
      </w:r>
    </w:p>
    <w:p w:rsidR="003D1409" w:rsidRPr="006C730F" w:rsidRDefault="003D1409" w:rsidP="006C730F">
      <w:pPr>
        <w:pStyle w:val="NormalWeb"/>
        <w:spacing w:line="360" w:lineRule="auto"/>
        <w:jc w:val="both"/>
        <w:rPr>
          <w:rFonts w:ascii="Arial" w:hAnsi="Arial" w:cs="Arial"/>
          <w:color w:val="252525"/>
          <w:shd w:val="clear" w:color="auto" w:fill="FFFFFF"/>
          <w:lang w:val="en-US"/>
        </w:rPr>
      </w:pPr>
      <w:r>
        <w:rPr>
          <w:rFonts w:ascii="Arial" w:hAnsi="Arial" w:cs="Arial"/>
          <w:color w:val="252525"/>
          <w:shd w:val="clear" w:color="auto" w:fill="FFFFFF"/>
          <w:lang w:val="en-US"/>
        </w:rPr>
        <w:t xml:space="preserve">Based on the state of art technology in medicine, a total of 30 mg hydrocortisone is administrated per day in 2-3 doses, as a maintenance treatment. Two thirds of the required dose is given early in the morning and one third in the afternoon around 16:00 hr. By this method the circadian rhythm is mimicked. Administrating at a later hour can lead to certain side effects like sleep disorders. In primary adrenaline insufficiency </w:t>
      </w:r>
      <w:r>
        <w:rPr>
          <w:rFonts w:ascii="Arial" w:hAnsi="Arial" w:cs="Arial"/>
          <w:color w:val="252525"/>
          <w:shd w:val="clear" w:color="auto" w:fill="FFFFFF"/>
          <w:lang w:val="en-US"/>
        </w:rPr>
        <w:lastRenderedPageBreak/>
        <w:t xml:space="preserve">treatment, mineralo-corticoid replacement treatment is required. Treatment is started with 0.1 mg/day dose of fludrocortisone (Florinef or Astonin) and the dose may be increased if needed. In certain studies, it is argued that, in women with primary adrenaline insufficiency, a treatment of 50 mg DHEA per day would regulate the life quality and mood of the women. </w:t>
      </w:r>
    </w:p>
    <w:p w:rsidR="003D1409" w:rsidRDefault="0084541F" w:rsidP="006C730F">
      <w:pPr>
        <w:pStyle w:val="NormalWeb"/>
        <w:spacing w:line="360" w:lineRule="auto"/>
        <w:jc w:val="both"/>
        <w:rPr>
          <w:rFonts w:ascii="Arial" w:hAnsi="Arial" w:cs="Arial"/>
          <w:color w:val="000000"/>
          <w:lang w:val="en-US"/>
        </w:rPr>
      </w:pPr>
      <w:r>
        <w:rPr>
          <w:rFonts w:ascii="Arial" w:hAnsi="Arial" w:cs="Arial"/>
          <w:lang w:val="en-US"/>
        </w:rPr>
        <w:t>In state of art technology, invention no</w:t>
      </w:r>
      <w:r w:rsidR="003D1409" w:rsidRPr="006C730F">
        <w:rPr>
          <w:rFonts w:ascii="Arial" w:hAnsi="Arial" w:cs="Arial"/>
          <w:lang w:val="en-US"/>
        </w:rPr>
        <w:t xml:space="preserve"> "</w:t>
      </w:r>
      <w:r w:rsidR="003D1409" w:rsidRPr="006C730F">
        <w:rPr>
          <w:rFonts w:ascii="Arial" w:hAnsi="Arial" w:cs="Arial"/>
          <w:color w:val="000000"/>
          <w:lang w:val="en-US"/>
        </w:rPr>
        <w:t xml:space="preserve"> EP2205562B1</w:t>
      </w:r>
      <w:r w:rsidR="003D1409" w:rsidRPr="006C730F">
        <w:rPr>
          <w:rFonts w:ascii="Arial" w:hAnsi="Arial" w:cs="Arial"/>
          <w:lang w:val="en-US"/>
        </w:rPr>
        <w:t>" , with title "</w:t>
      </w:r>
      <w:r w:rsidR="003D1409" w:rsidRPr="006C730F">
        <w:rPr>
          <w:rFonts w:ascii="Arial" w:hAnsi="Arial" w:cs="Arial"/>
          <w:color w:val="000000"/>
          <w:lang w:val="en-US"/>
        </w:rPr>
        <w:t>1.1.1-tri</w:t>
      </w:r>
      <w:r w:rsidR="003D1409">
        <w:rPr>
          <w:rFonts w:ascii="Arial" w:hAnsi="Arial" w:cs="Arial"/>
          <w:color w:val="000000"/>
          <w:lang w:val="en-US"/>
        </w:rPr>
        <w:t>fluoro</w:t>
      </w:r>
      <w:r w:rsidR="003D1409" w:rsidRPr="006C730F">
        <w:rPr>
          <w:rFonts w:ascii="Arial" w:hAnsi="Arial" w:cs="Arial"/>
          <w:color w:val="000000"/>
          <w:lang w:val="en-US"/>
        </w:rPr>
        <w:t>-2-hydroxy-3-phenyl</w:t>
      </w:r>
      <w:r w:rsidR="003D1409">
        <w:rPr>
          <w:rFonts w:ascii="Arial" w:hAnsi="Arial" w:cs="Arial"/>
          <w:color w:val="000000"/>
          <w:lang w:val="en-US"/>
        </w:rPr>
        <w:t>propane</w:t>
      </w:r>
      <w:r w:rsidR="003D1409" w:rsidRPr="006C730F">
        <w:rPr>
          <w:rFonts w:ascii="Arial" w:hAnsi="Arial" w:cs="Arial"/>
          <w:color w:val="000000"/>
          <w:lang w:val="en-US"/>
        </w:rPr>
        <w:t xml:space="preserve"> </w:t>
      </w:r>
      <w:r w:rsidR="003D1409">
        <w:rPr>
          <w:rFonts w:ascii="Arial" w:hAnsi="Arial" w:cs="Arial"/>
          <w:color w:val="000000"/>
          <w:lang w:val="en-US"/>
        </w:rPr>
        <w:t>Derivatives</w:t>
      </w:r>
      <w:r w:rsidR="003D1409" w:rsidRPr="006C730F">
        <w:rPr>
          <w:rFonts w:ascii="Arial" w:hAnsi="Arial" w:cs="Arial"/>
          <w:lang w:val="en-US"/>
        </w:rPr>
        <w:t>" and under classification number "</w:t>
      </w:r>
      <w:r w:rsidR="003D1409" w:rsidRPr="006C730F">
        <w:rPr>
          <w:rFonts w:ascii="Arial" w:hAnsi="Arial" w:cs="Arial"/>
          <w:color w:val="000000"/>
          <w:lang w:val="en-US"/>
        </w:rPr>
        <w:t>C07D 213/30</w:t>
      </w:r>
      <w:r w:rsidR="003D1409" w:rsidRPr="006C730F">
        <w:rPr>
          <w:rFonts w:ascii="Arial" w:hAnsi="Arial" w:cs="Arial"/>
          <w:lang w:val="en-US"/>
        </w:rPr>
        <w:t xml:space="preserve">" </w:t>
      </w:r>
      <w:r w:rsidR="008B4026">
        <w:rPr>
          <w:rFonts w:ascii="Arial" w:hAnsi="Arial" w:cs="Arial"/>
          <w:lang w:val="en-US"/>
        </w:rPr>
        <w:t xml:space="preserve">discloses </w:t>
      </w:r>
      <w:r w:rsidR="003D1409">
        <w:rPr>
          <w:rFonts w:ascii="Arial" w:hAnsi="Arial" w:cs="Arial"/>
          <w:color w:val="000000"/>
          <w:lang w:val="en-US"/>
        </w:rPr>
        <w:t>new</w:t>
      </w:r>
      <w:r w:rsidR="003D1409" w:rsidRPr="006C730F">
        <w:rPr>
          <w:rFonts w:ascii="Arial" w:hAnsi="Arial" w:cs="Arial"/>
          <w:color w:val="000000"/>
          <w:lang w:val="en-US"/>
        </w:rPr>
        <w:t xml:space="preserve"> 1,1,1 -tri</w:t>
      </w:r>
      <w:r w:rsidR="003D1409">
        <w:rPr>
          <w:rFonts w:ascii="Arial" w:hAnsi="Arial" w:cs="Arial"/>
          <w:color w:val="000000"/>
          <w:lang w:val="en-US"/>
        </w:rPr>
        <w:t>fluoro</w:t>
      </w:r>
      <w:r w:rsidR="003D1409" w:rsidRPr="006C730F">
        <w:rPr>
          <w:rFonts w:ascii="Arial" w:hAnsi="Arial" w:cs="Arial"/>
          <w:color w:val="000000"/>
          <w:lang w:val="en-US"/>
        </w:rPr>
        <w:t>-2-hydroxy-3-phenyl</w:t>
      </w:r>
      <w:r w:rsidR="003D1409">
        <w:rPr>
          <w:rFonts w:ascii="Arial" w:hAnsi="Arial" w:cs="Arial"/>
          <w:color w:val="000000"/>
          <w:lang w:val="en-US"/>
        </w:rPr>
        <w:t>propane</w:t>
      </w:r>
      <w:r w:rsidR="003D1409" w:rsidRPr="006C730F">
        <w:rPr>
          <w:rFonts w:ascii="Arial" w:hAnsi="Arial" w:cs="Arial"/>
          <w:color w:val="000000"/>
          <w:lang w:val="en-US"/>
        </w:rPr>
        <w:t xml:space="preserve"> or 1,1,1 -tri</w:t>
      </w:r>
      <w:r w:rsidR="003D1409">
        <w:rPr>
          <w:rFonts w:ascii="Arial" w:hAnsi="Arial" w:cs="Arial"/>
          <w:color w:val="000000"/>
          <w:lang w:val="en-US"/>
        </w:rPr>
        <w:t>fluoro</w:t>
      </w:r>
      <w:r w:rsidR="003D1409" w:rsidRPr="006C730F">
        <w:rPr>
          <w:rFonts w:ascii="Arial" w:hAnsi="Arial" w:cs="Arial"/>
          <w:color w:val="000000"/>
          <w:lang w:val="en-US"/>
        </w:rPr>
        <w:t xml:space="preserve">-2-hydroxy-4-phenyl </w:t>
      </w:r>
      <w:r w:rsidR="003D1409">
        <w:rPr>
          <w:rFonts w:ascii="Arial" w:hAnsi="Arial" w:cs="Arial"/>
          <w:color w:val="000000"/>
          <w:lang w:val="en-US"/>
        </w:rPr>
        <w:t>butane</w:t>
      </w:r>
      <w:r w:rsidR="003D1409" w:rsidRPr="006C730F">
        <w:rPr>
          <w:rFonts w:ascii="Arial" w:hAnsi="Arial" w:cs="Arial"/>
          <w:color w:val="000000"/>
          <w:lang w:val="en-US"/>
        </w:rPr>
        <w:t xml:space="preserve"> </w:t>
      </w:r>
      <w:r w:rsidR="003D1409">
        <w:rPr>
          <w:rFonts w:ascii="Arial" w:hAnsi="Arial" w:cs="Arial"/>
          <w:color w:val="000000"/>
          <w:lang w:val="en-US"/>
        </w:rPr>
        <w:t>derivatives</w:t>
      </w:r>
      <w:r w:rsidR="003D1409" w:rsidRPr="006C730F">
        <w:rPr>
          <w:rFonts w:ascii="Arial" w:hAnsi="Arial" w:cs="Arial"/>
          <w:color w:val="000000"/>
          <w:lang w:val="en-US"/>
        </w:rPr>
        <w:t>,</w:t>
      </w:r>
      <w:r w:rsidR="003D1409">
        <w:rPr>
          <w:rFonts w:ascii="Arial" w:hAnsi="Arial" w:cs="Arial"/>
          <w:color w:val="000000"/>
          <w:lang w:val="en-US"/>
        </w:rPr>
        <w:t xml:space="preserve"> manufacturing such agents as well as pharmaceutical compositions of these and using these as drugs. The active compounds that are in compliance with the invention act as glucocorticoid receptor modulators and preferably as antagonists and are useful in treatment of diabetes as well as other disorders like dyslipidemia, obesity, high blood pressure, cardio-vascular diseases, adrenalin imbalance or depression. </w:t>
      </w:r>
    </w:p>
    <w:p w:rsidR="003D1409" w:rsidRDefault="007D5DDE" w:rsidP="006C730F">
      <w:pPr>
        <w:pStyle w:val="NormalWeb"/>
        <w:spacing w:line="360" w:lineRule="auto"/>
        <w:jc w:val="both"/>
        <w:rPr>
          <w:rFonts w:ascii="Arial" w:hAnsi="Arial" w:cs="Arial"/>
          <w:lang w:val="en-US"/>
        </w:rPr>
      </w:pPr>
      <w:r>
        <w:rPr>
          <w:rFonts w:ascii="Arial" w:hAnsi="Arial" w:cs="Arial"/>
          <w:lang w:val="en-US"/>
        </w:rPr>
        <w:t xml:space="preserve">In state of art technology, invention </w:t>
      </w:r>
      <w:r w:rsidR="003D1409">
        <w:rPr>
          <w:rFonts w:ascii="Arial" w:hAnsi="Arial" w:cs="Arial"/>
          <w:lang w:val="en-US"/>
        </w:rPr>
        <w:t xml:space="preserve">no </w:t>
      </w:r>
      <w:r w:rsidR="003D1409" w:rsidRPr="006C730F">
        <w:rPr>
          <w:rFonts w:ascii="Arial" w:hAnsi="Arial" w:cs="Arial"/>
          <w:lang w:val="en-US"/>
        </w:rPr>
        <w:t>"</w:t>
      </w:r>
      <w:r w:rsidR="003D1409" w:rsidRPr="006C730F">
        <w:rPr>
          <w:rFonts w:ascii="Arial" w:hAnsi="Arial" w:cs="Arial"/>
          <w:color w:val="000000"/>
          <w:lang w:val="en-US"/>
        </w:rPr>
        <w:t>WO 1999/045779</w:t>
      </w:r>
      <w:r w:rsidR="003D1409" w:rsidRPr="006C730F">
        <w:rPr>
          <w:rFonts w:ascii="Arial" w:hAnsi="Arial" w:cs="Arial"/>
          <w:lang w:val="en-US"/>
        </w:rPr>
        <w:t>" , with title "</w:t>
      </w:r>
      <w:r w:rsidR="003D1409" w:rsidRPr="006C730F">
        <w:rPr>
          <w:rFonts w:ascii="Arial" w:hAnsi="Arial" w:cs="Arial"/>
          <w:color w:val="000000"/>
          <w:lang w:val="en-US"/>
        </w:rPr>
        <w:t xml:space="preserve"> </w:t>
      </w:r>
      <w:r w:rsidR="003D1409">
        <w:rPr>
          <w:rFonts w:ascii="Arial" w:hAnsi="Arial" w:cs="Arial"/>
          <w:color w:val="000000"/>
          <w:lang w:val="en-US"/>
        </w:rPr>
        <w:t>New</w:t>
      </w:r>
      <w:r w:rsidR="003D1409" w:rsidRPr="006C730F">
        <w:rPr>
          <w:rFonts w:ascii="Arial" w:hAnsi="Arial" w:cs="Arial"/>
          <w:color w:val="000000"/>
          <w:lang w:val="en-US"/>
        </w:rPr>
        <w:t xml:space="preserve"> </w:t>
      </w:r>
      <w:r w:rsidR="003D1409">
        <w:rPr>
          <w:rFonts w:ascii="Arial" w:hAnsi="Arial" w:cs="Arial"/>
          <w:color w:val="000000"/>
          <w:lang w:val="en-US"/>
        </w:rPr>
        <w:t>E</w:t>
      </w:r>
      <w:r w:rsidR="003D1409" w:rsidRPr="006C730F">
        <w:rPr>
          <w:rFonts w:ascii="Arial" w:hAnsi="Arial" w:cs="Arial"/>
          <w:color w:val="000000"/>
          <w:lang w:val="en-US"/>
        </w:rPr>
        <w:t xml:space="preserve">prosartan </w:t>
      </w:r>
      <w:r w:rsidR="003D1409">
        <w:rPr>
          <w:rFonts w:ascii="Arial" w:hAnsi="Arial" w:cs="Arial"/>
          <w:color w:val="000000"/>
          <w:lang w:val="en-US"/>
        </w:rPr>
        <w:t>Compositions</w:t>
      </w:r>
      <w:r w:rsidR="003D1409" w:rsidRPr="006C730F">
        <w:rPr>
          <w:rFonts w:ascii="Arial" w:hAnsi="Arial" w:cs="Arial"/>
          <w:lang w:val="en-US"/>
        </w:rPr>
        <w:t>" and under classification number "</w:t>
      </w:r>
      <w:r w:rsidR="003D1409" w:rsidRPr="006C730F">
        <w:rPr>
          <w:rFonts w:ascii="Arial" w:hAnsi="Arial" w:cs="Arial"/>
          <w:color w:val="000000"/>
          <w:lang w:val="en-US"/>
        </w:rPr>
        <w:t xml:space="preserve"> A01N 43/50</w:t>
      </w:r>
      <w:r w:rsidR="003D1409" w:rsidRPr="006C730F">
        <w:rPr>
          <w:rFonts w:ascii="Arial" w:hAnsi="Arial" w:cs="Arial"/>
          <w:lang w:val="en-US"/>
        </w:rPr>
        <w:t xml:space="preserve">" </w:t>
      </w:r>
      <w:r w:rsidR="008B4026">
        <w:rPr>
          <w:rFonts w:ascii="Arial" w:hAnsi="Arial" w:cs="Arial"/>
          <w:lang w:val="en-US"/>
        </w:rPr>
        <w:t xml:space="preserve">discloses </w:t>
      </w:r>
      <w:r w:rsidR="003D1409">
        <w:rPr>
          <w:rFonts w:ascii="Arial" w:hAnsi="Arial" w:cs="Arial"/>
          <w:lang w:val="en-US"/>
        </w:rPr>
        <w:t xml:space="preserve">a new composition containing eprosartan in particular form, or its salt, solvate or hydrate, as well as the method for manufacturing this composition. It </w:t>
      </w:r>
      <w:r>
        <w:rPr>
          <w:rFonts w:ascii="Arial" w:hAnsi="Arial" w:cs="Arial"/>
          <w:lang w:val="en-US"/>
        </w:rPr>
        <w:t xml:space="preserve">also discloses the </w:t>
      </w:r>
      <w:r w:rsidR="003D1409">
        <w:rPr>
          <w:rFonts w:ascii="Arial" w:hAnsi="Arial" w:cs="Arial"/>
          <w:lang w:val="en-US"/>
        </w:rPr>
        <w:t xml:space="preserve">methods of using the composition in preventing new Angiotensin II receptors and in treatment of high blood pressure, congestive heart failure and kidney failure. </w:t>
      </w:r>
    </w:p>
    <w:p w:rsidR="003D1409" w:rsidRDefault="0084541F" w:rsidP="006C730F">
      <w:pPr>
        <w:pStyle w:val="NormalWeb"/>
        <w:spacing w:line="360" w:lineRule="auto"/>
        <w:jc w:val="both"/>
        <w:rPr>
          <w:rFonts w:ascii="Arial" w:hAnsi="Arial" w:cs="Arial"/>
          <w:color w:val="000000"/>
          <w:lang w:val="en-US"/>
        </w:rPr>
      </w:pPr>
      <w:r>
        <w:rPr>
          <w:rFonts w:ascii="Arial" w:hAnsi="Arial" w:cs="Arial"/>
          <w:lang w:val="en-US"/>
        </w:rPr>
        <w:t>Again invention no</w:t>
      </w:r>
      <w:r w:rsidR="003D1409" w:rsidRPr="006C730F">
        <w:rPr>
          <w:rFonts w:ascii="Arial" w:hAnsi="Arial" w:cs="Arial"/>
          <w:lang w:val="en-US"/>
        </w:rPr>
        <w:t xml:space="preserve"> "</w:t>
      </w:r>
      <w:r w:rsidR="003D1409" w:rsidRPr="006C730F">
        <w:rPr>
          <w:rFonts w:ascii="Arial" w:hAnsi="Arial" w:cs="Arial"/>
          <w:color w:val="000000"/>
          <w:lang w:val="en-US"/>
        </w:rPr>
        <w:t xml:space="preserve"> EP1274411B1</w:t>
      </w:r>
      <w:r w:rsidR="003D1409" w:rsidRPr="006C730F">
        <w:rPr>
          <w:rFonts w:ascii="Arial" w:hAnsi="Arial" w:cs="Arial"/>
          <w:lang w:val="en-US"/>
        </w:rPr>
        <w:t>" , with title "</w:t>
      </w:r>
      <w:r w:rsidR="003D1409">
        <w:rPr>
          <w:rFonts w:ascii="Arial" w:hAnsi="Arial" w:cs="Arial"/>
          <w:lang w:val="en-US"/>
        </w:rPr>
        <w:t xml:space="preserve">Using Phenylethylamines as </w:t>
      </w:r>
      <w:r w:rsidR="0055337E">
        <w:rPr>
          <w:rFonts w:ascii="Arial" w:hAnsi="Arial" w:cs="Arial"/>
          <w:lang w:val="en-US"/>
        </w:rPr>
        <w:t>Pro-drug</w:t>
      </w:r>
      <w:r w:rsidR="003D1409">
        <w:rPr>
          <w:rFonts w:ascii="Arial" w:hAnsi="Arial" w:cs="Arial"/>
          <w:lang w:val="en-US"/>
        </w:rPr>
        <w:t xml:space="preserve">s of </w:t>
      </w:r>
      <w:r w:rsidR="0055337E">
        <w:rPr>
          <w:rFonts w:ascii="Arial" w:hAnsi="Arial" w:cs="Arial"/>
          <w:lang w:val="en-US"/>
        </w:rPr>
        <w:t>Cathecholamine</w:t>
      </w:r>
      <w:r w:rsidR="003D1409">
        <w:rPr>
          <w:rFonts w:ascii="Arial" w:hAnsi="Arial" w:cs="Arial"/>
          <w:lang w:val="en-US"/>
        </w:rPr>
        <w:t xml:space="preserve">s and Their Condensed Ring variants and Their Use” </w:t>
      </w:r>
      <w:r w:rsidR="008B4026">
        <w:rPr>
          <w:rFonts w:ascii="Arial" w:hAnsi="Arial" w:cs="Arial"/>
          <w:lang w:val="en-US"/>
        </w:rPr>
        <w:t xml:space="preserve">discloses </w:t>
      </w:r>
      <w:r w:rsidR="003D1409">
        <w:rPr>
          <w:rFonts w:ascii="Arial" w:hAnsi="Arial" w:cs="Arial"/>
          <w:lang w:val="en-US"/>
        </w:rPr>
        <w:t xml:space="preserve">compounds with general formula (I) and their salts containing pharmaceutically accepted acids or bases. It </w:t>
      </w:r>
      <w:r w:rsidR="007D5DDE">
        <w:rPr>
          <w:rFonts w:ascii="Arial" w:hAnsi="Arial" w:cs="Arial"/>
          <w:lang w:val="en-US"/>
        </w:rPr>
        <w:t xml:space="preserve">also discloses methods for </w:t>
      </w:r>
      <w:r w:rsidR="003D1409">
        <w:rPr>
          <w:rFonts w:ascii="Arial" w:hAnsi="Arial" w:cs="Arial"/>
          <w:lang w:val="en-US"/>
        </w:rPr>
        <w:t xml:space="preserve">manufacturing pharmaceutic compositions intended for treatment of Parkinson’s Disease, psychosis, Huntington’s Disease, impotency, renal failure, heart failure or high blood pressure, such pharmaceutical compositions intended for treatment of Parkinson’s Disease and Schizophrenia as well as methods related to such intensions. </w:t>
      </w:r>
    </w:p>
    <w:p w:rsidR="003D1409" w:rsidRDefault="0084541F" w:rsidP="00F0517C">
      <w:pPr>
        <w:pStyle w:val="NormalWeb"/>
        <w:spacing w:line="360" w:lineRule="auto"/>
        <w:jc w:val="both"/>
        <w:rPr>
          <w:rFonts w:ascii="Arial" w:hAnsi="Arial" w:cs="Arial"/>
          <w:color w:val="000000"/>
          <w:lang w:val="en-US"/>
        </w:rPr>
      </w:pPr>
      <w:r>
        <w:rPr>
          <w:rFonts w:ascii="Arial" w:hAnsi="Arial" w:cs="Arial"/>
          <w:lang w:val="en-US"/>
        </w:rPr>
        <w:t>Again invention no</w:t>
      </w:r>
      <w:r w:rsidR="003D1409" w:rsidRPr="006C730F">
        <w:rPr>
          <w:rFonts w:ascii="Arial" w:hAnsi="Arial" w:cs="Arial"/>
          <w:lang w:val="en-US"/>
        </w:rPr>
        <w:t xml:space="preserve"> "</w:t>
      </w:r>
      <w:r w:rsidR="003D1409" w:rsidRPr="006C730F">
        <w:rPr>
          <w:rFonts w:ascii="Arial" w:hAnsi="Arial" w:cs="Arial"/>
          <w:color w:val="000000"/>
          <w:lang w:val="en-US"/>
        </w:rPr>
        <w:t xml:space="preserve"> EP1487424B1</w:t>
      </w:r>
      <w:r w:rsidR="003D1409" w:rsidRPr="006C730F">
        <w:rPr>
          <w:rFonts w:ascii="Arial" w:hAnsi="Arial" w:cs="Arial"/>
          <w:lang w:val="en-US"/>
        </w:rPr>
        <w:t>" , with title "</w:t>
      </w:r>
      <w:r w:rsidR="003D1409" w:rsidRPr="006C730F">
        <w:rPr>
          <w:rFonts w:ascii="Arial" w:hAnsi="Arial" w:cs="Arial"/>
          <w:color w:val="000000"/>
          <w:lang w:val="en-US"/>
        </w:rPr>
        <w:t>4-(4-methylpiperazin-1-ylmethyl)-N-(4-methyl-3(4-piridin-3-yl)pirimidin-2-yl-amino)phenyl)-benzamid</w:t>
      </w:r>
      <w:r w:rsidR="003D1409">
        <w:rPr>
          <w:rFonts w:ascii="Arial" w:hAnsi="Arial" w:cs="Arial"/>
          <w:lang w:val="en-US"/>
        </w:rPr>
        <w:t xml:space="preserve"> for Treatment of ANG II Induced Diseases” </w:t>
      </w:r>
      <w:r w:rsidR="003D1409" w:rsidRPr="006C730F">
        <w:rPr>
          <w:rFonts w:ascii="Arial" w:hAnsi="Arial" w:cs="Arial"/>
          <w:lang w:val="en-US"/>
        </w:rPr>
        <w:t>and under classification number "</w:t>
      </w:r>
      <w:r w:rsidR="003D1409" w:rsidRPr="006C730F">
        <w:rPr>
          <w:rFonts w:ascii="Arial" w:hAnsi="Arial" w:cs="Arial"/>
          <w:color w:val="000000"/>
          <w:lang w:val="en-US"/>
        </w:rPr>
        <w:t>A61K 31/00</w:t>
      </w:r>
      <w:r w:rsidR="003D1409" w:rsidRPr="006C730F">
        <w:rPr>
          <w:rFonts w:ascii="Arial" w:hAnsi="Arial" w:cs="Arial"/>
          <w:lang w:val="en-US"/>
        </w:rPr>
        <w:t xml:space="preserve">" </w:t>
      </w:r>
      <w:r w:rsidR="007D5DDE">
        <w:rPr>
          <w:rFonts w:ascii="Arial" w:hAnsi="Arial" w:cs="Arial"/>
          <w:lang w:val="en-US"/>
        </w:rPr>
        <w:t xml:space="preserve">discloses methods </w:t>
      </w:r>
      <w:r w:rsidR="007D5DDE">
        <w:rPr>
          <w:rFonts w:ascii="Arial" w:hAnsi="Arial" w:cs="Arial"/>
          <w:lang w:val="en-US"/>
        </w:rPr>
        <w:lastRenderedPageBreak/>
        <w:t xml:space="preserve">for </w:t>
      </w:r>
      <w:r w:rsidR="003D1409">
        <w:rPr>
          <w:rFonts w:ascii="Arial" w:hAnsi="Arial" w:cs="Arial"/>
          <w:color w:val="000000"/>
          <w:lang w:val="en-US"/>
        </w:rPr>
        <w:t xml:space="preserve">using a PDGF receptor tyrosine kinase inhibitor or a pharmaceutically appropriate salt of this for production of a drug for treatment of a disease induced by ANG II and its characteristic is to have it selected for the referred diseases induced by angiotensin II which includes; congestive heart failure, heart failure, cardiac hyperthrophy, cardiac remodeling after myocardial infarction, dilate or hyperthrophic cardiomyopathy related pulmonary congestion and cardiac fibrosis, prevention of stroke related to congestive heart failure, left and right ventricular hyperthrophy, hyperthrophic medial thickening of the arteries and/or large blood vessels, mesenteric vascular hypertrophy, renal hyperfiltration after portal renal ablation, proteinuria in chronic renal disease, renal arteriopathy as a result of high blood pressure, nephrosclerosis or hypertensive nephrosclerosis, mesangial hyperthrophy, endothelial dysfunctions exhibiting pro-inflammatory or pro-oxidant conditions. </w:t>
      </w:r>
    </w:p>
    <w:p w:rsidR="003D1409" w:rsidRPr="006C730F" w:rsidRDefault="003D1409" w:rsidP="006C730F">
      <w:pPr>
        <w:spacing w:line="360" w:lineRule="auto"/>
        <w:jc w:val="both"/>
        <w:rPr>
          <w:rFonts w:ascii="Arial" w:hAnsi="Arial" w:cs="Arial"/>
          <w:lang w:val="en-US"/>
        </w:rPr>
      </w:pPr>
      <w:r w:rsidRPr="006C730F">
        <w:rPr>
          <w:rStyle w:val="apple-style-span"/>
          <w:rFonts w:ascii="Arial" w:hAnsi="Arial" w:cs="Arial"/>
          <w:lang w:val="en-US"/>
        </w:rPr>
        <w:t xml:space="preserve">To conclude it has become inevitable to proceed with a development in the area of the related technology, considering the inadequacy of the existing solutions and the need for a formulation intended for treatment of </w:t>
      </w:r>
      <w:r w:rsidR="0055337E">
        <w:rPr>
          <w:rFonts w:ascii="Arial" w:hAnsi="Arial" w:cs="Arial"/>
          <w:lang w:val="en-US"/>
        </w:rPr>
        <w:t>hypo-adrenalism</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b/>
          <w:lang w:val="en-US"/>
        </w:rPr>
      </w:pPr>
      <w:r w:rsidRPr="006C730F">
        <w:rPr>
          <w:rFonts w:ascii="Arial" w:hAnsi="Arial" w:cs="Arial"/>
          <w:b/>
          <w:lang w:val="en-US"/>
        </w:rPr>
        <w:t>Objective of the Invention</w:t>
      </w:r>
    </w:p>
    <w:p w:rsidR="003D1409" w:rsidRPr="006C730F" w:rsidRDefault="003D1409" w:rsidP="006C730F">
      <w:pPr>
        <w:spacing w:line="360" w:lineRule="auto"/>
        <w:jc w:val="both"/>
        <w:rPr>
          <w:rFonts w:ascii="Arial" w:hAnsi="Arial" w:cs="Arial"/>
          <w:b/>
          <w:lang w:val="en-US"/>
        </w:rPr>
      </w:pPr>
    </w:p>
    <w:p w:rsidR="003D1409" w:rsidRPr="006C730F" w:rsidRDefault="009F0685" w:rsidP="006C730F">
      <w:pPr>
        <w:spacing w:line="360" w:lineRule="auto"/>
        <w:jc w:val="both"/>
        <w:rPr>
          <w:rFonts w:ascii="Arial" w:hAnsi="Arial" w:cs="Arial"/>
          <w:color w:val="FF0000"/>
          <w:lang w:val="en-US"/>
        </w:rPr>
      </w:pPr>
      <w:r>
        <w:rPr>
          <w:rFonts w:ascii="Arial" w:hAnsi="Arial" w:cs="Arial"/>
          <w:lang w:val="en-US"/>
        </w:rPr>
        <w:t>To overcome the disadvantages experienced in state of art technology;</w:t>
      </w:r>
    </w:p>
    <w:p w:rsidR="003D1409" w:rsidRPr="006C730F" w:rsidRDefault="003D1409" w:rsidP="003D1409">
      <w:pPr>
        <w:pStyle w:val="ListeMaddemi2"/>
        <w:numPr>
          <w:ilvl w:val="0"/>
          <w:numId w:val="8"/>
        </w:numPr>
        <w:spacing w:line="360" w:lineRule="auto"/>
        <w:rPr>
          <w:rFonts w:ascii="Arial" w:hAnsi="Arial" w:cs="Arial"/>
          <w:lang w:val="en-US"/>
        </w:rPr>
      </w:pPr>
      <w:r w:rsidRPr="006C730F">
        <w:rPr>
          <w:rFonts w:ascii="Arial" w:hAnsi="Arial" w:cs="Arial"/>
          <w:lang w:val="en-US"/>
        </w:rPr>
        <w:t>One objective of the present invention is</w:t>
      </w:r>
      <w:r>
        <w:rPr>
          <w:rFonts w:ascii="Arial" w:hAnsi="Arial" w:cs="Arial"/>
          <w:lang w:val="en-US"/>
        </w:rPr>
        <w:t xml:space="preserve"> to enhance </w:t>
      </w:r>
      <w:r w:rsidRPr="006C730F">
        <w:rPr>
          <w:rFonts w:ascii="Arial" w:hAnsi="Arial" w:cs="Arial"/>
          <w:lang w:val="en-US"/>
        </w:rPr>
        <w:t xml:space="preserve">ACTH </w:t>
      </w:r>
      <w:r>
        <w:rPr>
          <w:rFonts w:ascii="Arial" w:hAnsi="Arial" w:cs="Arial"/>
          <w:lang w:val="en-US"/>
        </w:rPr>
        <w:t xml:space="preserve">production; </w:t>
      </w:r>
    </w:p>
    <w:p w:rsidR="003D1409" w:rsidRPr="006C730F" w:rsidRDefault="003D1409" w:rsidP="003D1409">
      <w:pPr>
        <w:pStyle w:val="ListeMaddemi2"/>
        <w:numPr>
          <w:ilvl w:val="0"/>
          <w:numId w:val="8"/>
        </w:numPr>
        <w:spacing w:line="360" w:lineRule="auto"/>
        <w:rPr>
          <w:rFonts w:ascii="Arial" w:hAnsi="Arial" w:cs="Arial"/>
          <w:lang w:val="en-US"/>
        </w:rPr>
      </w:pPr>
      <w:r>
        <w:rPr>
          <w:rFonts w:ascii="Arial" w:hAnsi="Arial" w:cs="Arial"/>
          <w:lang w:val="en-US"/>
        </w:rPr>
        <w:t>One other objective</w:t>
      </w:r>
      <w:r w:rsidRPr="006C730F">
        <w:rPr>
          <w:rFonts w:ascii="Arial" w:hAnsi="Arial" w:cs="Arial"/>
          <w:lang w:val="en-US"/>
        </w:rPr>
        <w:t xml:space="preserve"> of the invention is to enhance CRH </w:t>
      </w:r>
      <w:r>
        <w:rPr>
          <w:rFonts w:ascii="Arial" w:hAnsi="Arial" w:cs="Arial"/>
          <w:lang w:val="en-US"/>
        </w:rPr>
        <w:t>production;</w:t>
      </w:r>
    </w:p>
    <w:p w:rsidR="003D1409" w:rsidRDefault="003D1409" w:rsidP="003D1409">
      <w:pPr>
        <w:pStyle w:val="ListeMaddemi2"/>
        <w:numPr>
          <w:ilvl w:val="0"/>
          <w:numId w:val="8"/>
        </w:numPr>
        <w:spacing w:line="360" w:lineRule="auto"/>
        <w:rPr>
          <w:rFonts w:ascii="Arial" w:hAnsi="Arial" w:cs="Arial"/>
          <w:lang w:val="en-US"/>
        </w:rPr>
      </w:pPr>
      <w:r>
        <w:rPr>
          <w:rFonts w:ascii="Arial" w:hAnsi="Arial" w:cs="Arial"/>
          <w:lang w:val="en-US"/>
        </w:rPr>
        <w:t>One other objective</w:t>
      </w:r>
      <w:r w:rsidRPr="006C730F">
        <w:rPr>
          <w:rFonts w:ascii="Arial" w:hAnsi="Arial" w:cs="Arial"/>
          <w:lang w:val="en-US"/>
        </w:rPr>
        <w:t xml:space="preserve"> of the invention is to</w:t>
      </w:r>
      <w:r>
        <w:rPr>
          <w:rFonts w:ascii="Arial" w:hAnsi="Arial" w:cs="Arial"/>
          <w:lang w:val="en-US"/>
        </w:rPr>
        <w:t xml:space="preserve"> increase density and number of glucocorticosteroids; </w:t>
      </w:r>
    </w:p>
    <w:p w:rsidR="003D1409" w:rsidRDefault="003D1409" w:rsidP="003D1409">
      <w:pPr>
        <w:pStyle w:val="ListeMaddemi2"/>
        <w:numPr>
          <w:ilvl w:val="0"/>
          <w:numId w:val="8"/>
        </w:numPr>
        <w:spacing w:line="360" w:lineRule="auto"/>
        <w:rPr>
          <w:rFonts w:ascii="Arial" w:hAnsi="Arial" w:cs="Arial"/>
          <w:lang w:val="en-US"/>
        </w:rPr>
      </w:pPr>
      <w:r>
        <w:rPr>
          <w:rFonts w:ascii="Arial" w:hAnsi="Arial" w:cs="Arial"/>
          <w:lang w:val="en-US"/>
        </w:rPr>
        <w:t>One other objective</w:t>
      </w:r>
      <w:r w:rsidRPr="006C730F">
        <w:rPr>
          <w:rFonts w:ascii="Arial" w:hAnsi="Arial" w:cs="Arial"/>
          <w:lang w:val="en-US"/>
        </w:rPr>
        <w:t xml:space="preserve"> of the invention is to</w:t>
      </w:r>
      <w:r>
        <w:rPr>
          <w:rFonts w:ascii="Arial" w:hAnsi="Arial" w:cs="Arial"/>
          <w:lang w:val="en-US"/>
        </w:rPr>
        <w:t xml:space="preserve"> have the zona fasciculate cells to preserve their cell wall permeability. </w:t>
      </w:r>
    </w:p>
    <w:p w:rsidR="003D1409" w:rsidRDefault="003D1409" w:rsidP="006E0C8A">
      <w:pPr>
        <w:pStyle w:val="ListeMaddemi2"/>
        <w:numPr>
          <w:ilvl w:val="0"/>
          <w:numId w:val="0"/>
        </w:numPr>
        <w:spacing w:line="360" w:lineRule="auto"/>
        <w:ind w:left="720"/>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The present invention which is aimed to achieve the above-mentioned advantages</w:t>
      </w:r>
      <w:r>
        <w:rPr>
          <w:rFonts w:ascii="Arial" w:hAnsi="Arial" w:cs="Arial"/>
          <w:lang w:val="en-US"/>
        </w:rPr>
        <w:t xml:space="preserve">, is intended for treatment of </w:t>
      </w:r>
      <w:r w:rsidR="0055337E">
        <w:rPr>
          <w:rFonts w:ascii="Arial" w:hAnsi="Arial" w:cs="Arial"/>
          <w:lang w:val="en-US"/>
        </w:rPr>
        <w:t>hypo-adrenalism</w:t>
      </w:r>
      <w:r w:rsidRPr="006C730F">
        <w:rPr>
          <w:rFonts w:ascii="Arial" w:hAnsi="Arial" w:cs="Arial"/>
          <w:lang w:val="en-US"/>
        </w:rPr>
        <w:t xml:space="preserve"> and is a formulation that is obtained by combination of the compositions selected in a single form or in combinations from a group containing; </w:t>
      </w:r>
      <w:r w:rsidRPr="006C730F">
        <w:rPr>
          <w:rStyle w:val="apple-style-span"/>
          <w:rFonts w:ascii="Arial" w:hAnsi="Arial" w:cs="Arial"/>
          <w:lang w:val="en-US"/>
        </w:rPr>
        <w:t>(3β,25R)-dispirost-5-ene-3-triol, 3,7-bis(2-hydroxymethyl)-8-(3-methyl-2-butene-1-yl)-4H-1-benzopyrane-4-</w:t>
      </w:r>
      <w:r>
        <w:rPr>
          <w:rStyle w:val="apple-style-span"/>
          <w:rFonts w:ascii="Arial" w:hAnsi="Arial" w:cs="Arial"/>
          <w:lang w:val="en-US"/>
        </w:rPr>
        <w:t>one</w:t>
      </w:r>
      <w:r w:rsidRPr="006C730F">
        <w:rPr>
          <w:rStyle w:val="apple-style-span"/>
          <w:rFonts w:ascii="Arial" w:hAnsi="Arial" w:cs="Arial"/>
          <w:lang w:val="en-US"/>
        </w:rPr>
        <w:t>, 3,5-bis(2-dimethoxyethyl)-8-(3-methyl-2-butene-1-yl)-4H-1-benzopyrane-4-one.</w:t>
      </w:r>
      <w:r w:rsidRPr="006C730F">
        <w:rPr>
          <w:rFonts w:ascii="Arial" w:hAnsi="Arial" w:cs="Arial"/>
          <w:lang w:val="en-US"/>
        </w:rPr>
        <w:t xml:space="preserve">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lastRenderedPageBreak/>
        <w:t xml:space="preserve">Structural and characteristic properties as well as all the advantages of the invention presented herewith will be clearly understood with the detailed description provided below and thus the evaluation regarding the present invention should be based on the detailed description presented herewith.. </w:t>
      </w:r>
    </w:p>
    <w:p w:rsidR="003D1409" w:rsidRPr="006C730F" w:rsidRDefault="003D1409" w:rsidP="006C730F">
      <w:pPr>
        <w:spacing w:line="360" w:lineRule="auto"/>
        <w:jc w:val="both"/>
        <w:rPr>
          <w:rFonts w:ascii="Arial" w:hAnsi="Arial" w:cs="Arial"/>
          <w:b/>
          <w:lang w:val="en-US"/>
        </w:rPr>
      </w:pPr>
    </w:p>
    <w:p w:rsidR="003D1409" w:rsidRPr="006C730F" w:rsidRDefault="003D1409" w:rsidP="006C730F">
      <w:pPr>
        <w:spacing w:line="360" w:lineRule="auto"/>
        <w:jc w:val="both"/>
        <w:rPr>
          <w:rFonts w:ascii="Arial" w:hAnsi="Arial" w:cs="Arial"/>
          <w:b/>
          <w:lang w:val="en-US"/>
        </w:rPr>
      </w:pPr>
      <w:r w:rsidRPr="006C730F">
        <w:rPr>
          <w:rFonts w:ascii="Arial" w:hAnsi="Arial" w:cs="Arial"/>
          <w:b/>
          <w:lang w:val="en-US"/>
        </w:rPr>
        <w:t>Detailed Description of the Invention</w:t>
      </w:r>
    </w:p>
    <w:p w:rsidR="003D1409" w:rsidRPr="006C730F" w:rsidRDefault="003D1409" w:rsidP="006C730F">
      <w:pPr>
        <w:spacing w:line="360" w:lineRule="auto"/>
        <w:jc w:val="both"/>
        <w:rPr>
          <w:rFonts w:ascii="Arial" w:hAnsi="Arial" w:cs="Arial"/>
          <w:lang w:val="en-US"/>
        </w:rPr>
      </w:pPr>
    </w:p>
    <w:p w:rsidR="003D1409" w:rsidRPr="003A0385" w:rsidRDefault="003D1409" w:rsidP="003A0385">
      <w:pPr>
        <w:spacing w:line="360" w:lineRule="auto"/>
        <w:jc w:val="both"/>
        <w:rPr>
          <w:rFonts w:ascii="Arial" w:hAnsi="Arial" w:cs="Arial"/>
          <w:lang w:val="en-US"/>
        </w:rPr>
      </w:pPr>
      <w:r w:rsidRPr="006C730F">
        <w:rPr>
          <w:rFonts w:ascii="Arial" w:hAnsi="Arial" w:cs="Arial"/>
          <w:lang w:val="en-US"/>
        </w:rPr>
        <w:t>The present invention is related to a formulation developed for treatment of</w:t>
      </w:r>
      <w:r>
        <w:rPr>
          <w:rFonts w:ascii="Arial" w:hAnsi="Arial" w:cs="Arial"/>
          <w:lang w:val="en-US"/>
        </w:rPr>
        <w:t xml:space="preserve"> </w:t>
      </w:r>
      <w:r w:rsidR="0055337E">
        <w:rPr>
          <w:rFonts w:ascii="Arial" w:hAnsi="Arial" w:cs="Arial"/>
          <w:lang w:val="en-US"/>
        </w:rPr>
        <w:t>hypo-adrenalism</w:t>
      </w:r>
      <w:r w:rsidRPr="006C730F">
        <w:rPr>
          <w:rFonts w:ascii="Arial" w:hAnsi="Arial" w:cs="Arial"/>
          <w:lang w:val="en-US"/>
        </w:rPr>
        <w:t xml:space="preserve">. Referred formulation </w:t>
      </w:r>
      <w:r>
        <w:rPr>
          <w:rFonts w:ascii="Arial" w:hAnsi="Arial" w:cs="Arial"/>
          <w:lang w:val="en-US"/>
        </w:rPr>
        <w:t xml:space="preserve">enhances </w:t>
      </w:r>
      <w:r w:rsidRPr="006C730F">
        <w:rPr>
          <w:rFonts w:ascii="Arial" w:hAnsi="Arial" w:cs="Arial"/>
          <w:lang w:val="en-US"/>
        </w:rPr>
        <w:t xml:space="preserve">ACTH </w:t>
      </w:r>
      <w:r>
        <w:rPr>
          <w:rFonts w:ascii="Arial" w:hAnsi="Arial" w:cs="Arial"/>
          <w:lang w:val="en-US"/>
        </w:rPr>
        <w:t xml:space="preserve">production, </w:t>
      </w:r>
      <w:r w:rsidRPr="006C730F">
        <w:rPr>
          <w:rFonts w:ascii="Arial" w:hAnsi="Arial" w:cs="Arial"/>
          <w:lang w:val="en-US"/>
        </w:rPr>
        <w:t>enhance</w:t>
      </w:r>
      <w:r>
        <w:rPr>
          <w:rFonts w:ascii="Arial" w:hAnsi="Arial" w:cs="Arial"/>
          <w:lang w:val="en-US"/>
        </w:rPr>
        <w:t>s</w:t>
      </w:r>
      <w:r w:rsidRPr="006C730F">
        <w:rPr>
          <w:rFonts w:ascii="Arial" w:hAnsi="Arial" w:cs="Arial"/>
          <w:lang w:val="en-US"/>
        </w:rPr>
        <w:t xml:space="preserve"> CRH </w:t>
      </w:r>
      <w:r>
        <w:rPr>
          <w:rFonts w:ascii="Arial" w:hAnsi="Arial" w:cs="Arial"/>
          <w:lang w:val="en-US"/>
        </w:rPr>
        <w:t xml:space="preserve">production, increases density and number of glucocorticosteroids, helps </w:t>
      </w:r>
      <w:r w:rsidRPr="003A0385">
        <w:rPr>
          <w:rFonts w:ascii="Arial" w:hAnsi="Arial" w:cs="Arial"/>
          <w:lang w:val="en-US"/>
        </w:rPr>
        <w:t>the zona fasciculate cells to preserve their cell wall permeability</w:t>
      </w:r>
      <w:r>
        <w:rPr>
          <w:rFonts w:ascii="Arial" w:hAnsi="Arial" w:cs="Arial"/>
          <w:lang w:val="en-US"/>
        </w:rPr>
        <w:t>.</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The formulation of the invention presented herewith contains;</w:t>
      </w:r>
      <w:r w:rsidRPr="006C730F">
        <w:rPr>
          <w:rStyle w:val="apple-style-span"/>
          <w:rFonts w:ascii="Arial" w:hAnsi="Arial" w:cs="Arial"/>
          <w:lang w:val="en-US"/>
        </w:rPr>
        <w:t xml:space="preserve"> (3β,25R)-dispirost-5-ene-3-triol, 3,7-bis(2-hydroxymethyl)-8-(3-methyl-2-butene-1-yl)-4H-1-benzopyrane-4-one, 3,5-bis(2-dimethoxyethyl)-8-(3-methyl-2-butene-1-yl)-4H-1-benzopyrane-4-one .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Style w:val="apple-style-span"/>
          <w:rFonts w:ascii="Arial" w:hAnsi="Arial" w:cs="Arial"/>
          <w:lang w:val="en-US"/>
        </w:rPr>
      </w:pPr>
      <w:r w:rsidRPr="006C730F">
        <w:rPr>
          <w:rStyle w:val="apple-style-span"/>
          <w:rFonts w:ascii="Arial" w:hAnsi="Arial" w:cs="Arial"/>
          <w:lang w:val="en-US"/>
        </w:rPr>
        <w:t>The referred formulation is formed by mixing the above-mentioned components at below percentages by weight;</w:t>
      </w:r>
    </w:p>
    <w:p w:rsidR="003D1409" w:rsidRPr="006C730F" w:rsidRDefault="003D1409" w:rsidP="003D1409">
      <w:pPr>
        <w:pStyle w:val="ListeParagraf"/>
        <w:numPr>
          <w:ilvl w:val="0"/>
          <w:numId w:val="9"/>
        </w:numPr>
        <w:spacing w:line="360" w:lineRule="auto"/>
        <w:jc w:val="both"/>
        <w:rPr>
          <w:rStyle w:val="apple-style-span"/>
          <w:rFonts w:ascii="Arial" w:hAnsi="Arial" w:cs="Arial"/>
          <w:lang w:val="en-US"/>
        </w:rPr>
      </w:pPr>
      <w:r w:rsidRPr="006C730F">
        <w:rPr>
          <w:rStyle w:val="apple-style-span"/>
          <w:rFonts w:ascii="Arial" w:hAnsi="Arial" w:cs="Arial"/>
          <w:lang w:val="en-US"/>
        </w:rPr>
        <w:t xml:space="preserve">26-44% of (3β,25R)-dispirost-5-ene-3-triol,  </w:t>
      </w:r>
    </w:p>
    <w:p w:rsidR="003D1409" w:rsidRPr="006C730F" w:rsidRDefault="003D1409" w:rsidP="003D1409">
      <w:pPr>
        <w:pStyle w:val="ListeParagraf"/>
        <w:numPr>
          <w:ilvl w:val="0"/>
          <w:numId w:val="9"/>
        </w:numPr>
        <w:spacing w:line="360" w:lineRule="auto"/>
        <w:jc w:val="both"/>
        <w:rPr>
          <w:rStyle w:val="apple-style-span"/>
          <w:rFonts w:ascii="Arial" w:hAnsi="Arial" w:cs="Arial"/>
          <w:lang w:val="en-US"/>
        </w:rPr>
      </w:pPr>
      <w:r w:rsidRPr="006C730F">
        <w:rPr>
          <w:rStyle w:val="apple-style-span"/>
          <w:rFonts w:ascii="Arial" w:hAnsi="Arial" w:cs="Arial"/>
          <w:lang w:val="en-US"/>
        </w:rPr>
        <w:t xml:space="preserve">54-28% of 3,7-bis(2-hydroxymethyl)-8-(3-methyl-2-butene-1-yl)-4H-1-benzopyrane-4-one,   </w:t>
      </w:r>
    </w:p>
    <w:p w:rsidR="003D1409" w:rsidRPr="006C730F" w:rsidRDefault="003D1409" w:rsidP="003D1409">
      <w:pPr>
        <w:pStyle w:val="ListeParagraf"/>
        <w:numPr>
          <w:ilvl w:val="0"/>
          <w:numId w:val="9"/>
        </w:numPr>
        <w:spacing w:line="360" w:lineRule="auto"/>
        <w:jc w:val="both"/>
        <w:rPr>
          <w:rStyle w:val="apple-style-span"/>
          <w:rFonts w:ascii="Arial" w:hAnsi="Arial" w:cs="Arial"/>
          <w:lang w:val="en-US"/>
        </w:rPr>
      </w:pPr>
      <w:r w:rsidRPr="006C730F">
        <w:rPr>
          <w:rStyle w:val="apple-style-span"/>
          <w:rFonts w:ascii="Arial" w:hAnsi="Arial" w:cs="Arial"/>
          <w:lang w:val="en-US"/>
        </w:rPr>
        <w:t xml:space="preserve">20-28% of 3,5-bis(2-dimethoxyethyl)-8-(3-methyl-2-butene-1-yl)-4H-1-benzopyrane-4-one. </w:t>
      </w:r>
    </w:p>
    <w:p w:rsidR="003D1409" w:rsidRPr="006C730F" w:rsidRDefault="003D1409" w:rsidP="006C730F">
      <w:pPr>
        <w:spacing w:line="360" w:lineRule="auto"/>
        <w:jc w:val="both"/>
        <w:rPr>
          <w:rStyle w:val="apple-style-span"/>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 xml:space="preserve">Components given above are obtained by combining the components from the above-mentioned group at the given range of weight ratios in a single form or in combinations thereof.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The present invention at the same time is related to using the above-referre</w:t>
      </w:r>
      <w:r>
        <w:rPr>
          <w:rFonts w:ascii="Arial" w:hAnsi="Arial" w:cs="Arial"/>
          <w:lang w:val="en-US"/>
        </w:rPr>
        <w:t xml:space="preserve">d formulation for treatment of </w:t>
      </w:r>
      <w:r w:rsidR="0055337E">
        <w:rPr>
          <w:rFonts w:ascii="Arial" w:hAnsi="Arial" w:cs="Arial"/>
          <w:lang w:val="en-US"/>
        </w:rPr>
        <w:t>hypo-adrenalism</w:t>
      </w:r>
      <w:r w:rsidRPr="006C730F">
        <w:rPr>
          <w:rFonts w:ascii="Arial" w:hAnsi="Arial" w:cs="Arial"/>
          <w:lang w:val="en-US"/>
        </w:rPr>
        <w:t xml:space="preserve"> and manufacturing it for such purpose. </w:t>
      </w:r>
    </w:p>
    <w:p w:rsidR="003D1409" w:rsidRPr="006C730F" w:rsidRDefault="003D1409" w:rsidP="006C730F">
      <w:pPr>
        <w:spacing w:line="360" w:lineRule="auto"/>
        <w:jc w:val="center"/>
        <w:rPr>
          <w:rFonts w:ascii="Arial" w:hAnsi="Arial" w:cs="Arial"/>
          <w:b/>
          <w:lang w:val="en-US"/>
        </w:rPr>
      </w:pPr>
      <w:r w:rsidRPr="006C730F">
        <w:rPr>
          <w:rFonts w:ascii="Arial" w:hAnsi="Arial" w:cs="Arial"/>
          <w:b/>
          <w:lang w:val="en-US"/>
        </w:rPr>
        <w:br w:type="page"/>
      </w:r>
      <w:r w:rsidRPr="006C730F">
        <w:rPr>
          <w:rFonts w:ascii="Arial" w:hAnsi="Arial" w:cs="Arial"/>
          <w:b/>
          <w:lang w:val="en-US"/>
        </w:rPr>
        <w:lastRenderedPageBreak/>
        <w:t>CLAIMS</w:t>
      </w:r>
    </w:p>
    <w:p w:rsidR="003D1409" w:rsidRPr="006C730F" w:rsidRDefault="003D1409" w:rsidP="006C730F">
      <w:pPr>
        <w:tabs>
          <w:tab w:val="left" w:pos="3497"/>
        </w:tabs>
        <w:spacing w:line="360" w:lineRule="auto"/>
        <w:jc w:val="both"/>
        <w:rPr>
          <w:rFonts w:ascii="Arial" w:hAnsi="Arial" w:cs="Arial"/>
          <w:lang w:val="en-US"/>
        </w:rPr>
      </w:pPr>
    </w:p>
    <w:p w:rsidR="003D1409" w:rsidRPr="006C730F" w:rsidRDefault="003D1409"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A formulation intended for treatment of </w:t>
      </w:r>
      <w:r w:rsidR="0055337E">
        <w:rPr>
          <w:rFonts w:ascii="Arial" w:hAnsi="Arial" w:cs="Arial"/>
          <w:lang w:val="en-US"/>
        </w:rPr>
        <w:t>hypo-adrenalism</w:t>
      </w:r>
      <w:r w:rsidRPr="006C730F">
        <w:rPr>
          <w:rFonts w:ascii="Arial" w:hAnsi="Arial" w:cs="Arial"/>
          <w:lang w:val="en-US"/>
        </w:rPr>
        <w:t xml:space="preserve">, which consists of combining the components selected from the group; </w:t>
      </w:r>
      <w:r w:rsidRPr="006C730F">
        <w:rPr>
          <w:rStyle w:val="apple-style-span"/>
          <w:rFonts w:ascii="Arial" w:hAnsi="Arial" w:cs="Arial"/>
          <w:lang w:val="en-US"/>
        </w:rPr>
        <w:t>(3β,25R)-dispirost-5-ene-3-triol, 3,7-bis(2-hydroxymethyl)-8-(3-methyl-2-butene-1-yl)-4H-1-benzo</w:t>
      </w:r>
      <w:r>
        <w:rPr>
          <w:rStyle w:val="apple-style-span"/>
          <w:rFonts w:ascii="Arial" w:hAnsi="Arial" w:cs="Arial"/>
          <w:lang w:val="en-US"/>
        </w:rPr>
        <w:t xml:space="preserve"> </w:t>
      </w:r>
      <w:r w:rsidRPr="006C730F">
        <w:rPr>
          <w:rStyle w:val="apple-style-span"/>
          <w:rFonts w:ascii="Arial" w:hAnsi="Arial" w:cs="Arial"/>
          <w:lang w:val="en-US"/>
        </w:rPr>
        <w:t xml:space="preserve">pyrane-4-one, 3,5-bis(2-dimethoxyethyl)-8-(3-methyl-2-butene-1-yl)-4H-1-benzopyrane-4-one </w:t>
      </w:r>
      <w:r w:rsidRPr="006C730F">
        <w:rPr>
          <w:rFonts w:ascii="Arial" w:hAnsi="Arial" w:cs="Arial"/>
          <w:lang w:val="en-US"/>
        </w:rPr>
        <w:t>in a single form or in combinations thereof</w:t>
      </w:r>
      <w:r>
        <w:rPr>
          <w:rFonts w:ascii="Arial" w:hAnsi="Arial" w:cs="Arial"/>
          <w:lang w:val="en-US"/>
        </w:rPr>
        <w:t>.</w:t>
      </w:r>
    </w:p>
    <w:p w:rsidR="003D1409" w:rsidRPr="006C730F" w:rsidRDefault="003D1409" w:rsidP="006C730F">
      <w:pPr>
        <w:spacing w:line="360" w:lineRule="auto"/>
        <w:ind w:left="360"/>
        <w:jc w:val="both"/>
        <w:rPr>
          <w:rFonts w:ascii="Arial" w:hAnsi="Arial" w:cs="Arial"/>
          <w:lang w:val="en-US"/>
        </w:rPr>
      </w:pPr>
    </w:p>
    <w:p w:rsidR="003D1409" w:rsidRPr="006C730F" w:rsidRDefault="003D1409"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Pr="006C730F">
        <w:rPr>
          <w:rStyle w:val="apple-style-span"/>
          <w:rFonts w:ascii="Arial" w:hAnsi="Arial" w:cs="Arial"/>
          <w:lang w:val="en-US"/>
        </w:rPr>
        <w:t xml:space="preserve"> 26-44% of (3β,25R)-dispirost-5-ene-3-triol</w:t>
      </w:r>
      <w:r w:rsidRPr="006C730F">
        <w:rPr>
          <w:rFonts w:ascii="Arial" w:hAnsi="Arial" w:cs="Arial"/>
          <w:lang w:val="en-US"/>
        </w:rPr>
        <w:t xml:space="preserve"> by weight.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Pr="006C730F">
        <w:rPr>
          <w:rStyle w:val="apple-style-span"/>
          <w:rFonts w:ascii="Arial" w:hAnsi="Arial" w:cs="Arial"/>
          <w:lang w:val="en-US"/>
        </w:rPr>
        <w:t xml:space="preserve"> 54-28% of 3,7-bis(2-hydroxymethyl)-8-(3-methyl-2-butene-1-yl)-4H-1-benzopyrane-4-one</w:t>
      </w:r>
      <w:r w:rsidRPr="006C730F">
        <w:rPr>
          <w:rFonts w:ascii="Arial" w:hAnsi="Arial" w:cs="Arial"/>
          <w:lang w:val="en-US"/>
        </w:rPr>
        <w:t xml:space="preserve"> by weight. </w:t>
      </w:r>
    </w:p>
    <w:p w:rsidR="003D1409" w:rsidRPr="006C730F" w:rsidRDefault="003D1409" w:rsidP="006C730F">
      <w:pPr>
        <w:spacing w:line="360" w:lineRule="auto"/>
        <w:ind w:left="720"/>
        <w:jc w:val="both"/>
        <w:rPr>
          <w:rFonts w:ascii="Arial" w:hAnsi="Arial" w:cs="Arial"/>
          <w:lang w:val="en-US"/>
        </w:rPr>
      </w:pPr>
    </w:p>
    <w:p w:rsidR="003D1409" w:rsidRPr="006C730F" w:rsidRDefault="003D1409"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Pr="006C730F">
        <w:rPr>
          <w:rStyle w:val="apple-style-span"/>
          <w:rFonts w:ascii="Arial" w:hAnsi="Arial" w:cs="Arial"/>
          <w:lang w:val="en-US"/>
        </w:rPr>
        <w:t xml:space="preserve"> 20-28% of 3,5-bis(2-dimethoxyethyl)-8-(3-methyl-2-butene-1-yl)-4H-1-benzopyrane-4-one</w:t>
      </w:r>
      <w:r w:rsidRPr="006C730F">
        <w:rPr>
          <w:rFonts w:ascii="Arial" w:hAnsi="Arial" w:cs="Arial"/>
          <w:lang w:val="en-US"/>
        </w:rPr>
        <w:t xml:space="preserve"> by weight.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numPr>
          <w:ilvl w:val="0"/>
          <w:numId w:val="1"/>
        </w:numPr>
        <w:spacing w:line="360" w:lineRule="auto"/>
        <w:jc w:val="both"/>
        <w:rPr>
          <w:rFonts w:ascii="Arial" w:hAnsi="Arial" w:cs="Arial"/>
          <w:lang w:val="en-US"/>
        </w:rPr>
      </w:pPr>
      <w:r w:rsidRPr="006C730F">
        <w:rPr>
          <w:rFonts w:ascii="Arial" w:hAnsi="Arial" w:cs="Arial"/>
          <w:lang w:val="en-US"/>
        </w:rPr>
        <w:t>Using the compositions obtained by selecting singly or in combination of components from the group of;</w:t>
      </w:r>
      <w:r w:rsidRPr="006C730F">
        <w:rPr>
          <w:rStyle w:val="apple-style-span"/>
          <w:rFonts w:ascii="Arial" w:hAnsi="Arial" w:cs="Arial"/>
          <w:lang w:val="en-US"/>
        </w:rPr>
        <w:t xml:space="preserve"> (3β,25R)-dispirost-5-ene-3-triol, 3,7-bis(2-hydroxymethyl)-8-(3-methyl-2-butene-1-yl)-4H-1-benzopyrane-4-one, 3,5-bis(2-dimethoxyethyl)-8-(3-methyl-2-butene-1-yl)-4H-1-benzopyrane-4-one </w:t>
      </w:r>
      <w:r w:rsidRPr="006C730F">
        <w:rPr>
          <w:rFonts w:ascii="Arial" w:hAnsi="Arial" w:cs="Arial"/>
          <w:lang w:val="en-US"/>
        </w:rPr>
        <w:t>fro</w:t>
      </w:r>
      <w:r>
        <w:rPr>
          <w:rFonts w:ascii="Arial" w:hAnsi="Arial" w:cs="Arial"/>
          <w:lang w:val="en-US"/>
        </w:rPr>
        <w:t>m any one as given in Claims 2-4</w:t>
      </w:r>
      <w:r w:rsidRPr="006C730F">
        <w:rPr>
          <w:rFonts w:ascii="Arial" w:hAnsi="Arial" w:cs="Arial"/>
          <w:lang w:val="en-US"/>
        </w:rPr>
        <w:t xml:space="preserve"> in manufacturing the formulation intended for treatment of</w:t>
      </w:r>
      <w:r>
        <w:rPr>
          <w:rFonts w:ascii="Arial" w:hAnsi="Arial" w:cs="Arial"/>
          <w:lang w:val="en-US"/>
        </w:rPr>
        <w:t xml:space="preserve"> </w:t>
      </w:r>
      <w:r w:rsidR="0055337E">
        <w:rPr>
          <w:rFonts w:ascii="Arial" w:hAnsi="Arial" w:cs="Arial"/>
          <w:lang w:val="en-US"/>
        </w:rPr>
        <w:t>hypo-adrenalism</w:t>
      </w:r>
      <w:r w:rsidRPr="006C730F">
        <w:rPr>
          <w:rStyle w:val="apple-style-span"/>
          <w:rFonts w:ascii="Arial" w:hAnsi="Arial" w:cs="Arial"/>
          <w:lang w:val="en-US"/>
        </w:rPr>
        <w:t xml:space="preserve">.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center"/>
        <w:rPr>
          <w:rFonts w:ascii="Arial" w:hAnsi="Arial" w:cs="Arial"/>
          <w:b/>
          <w:lang w:val="en-US"/>
        </w:rPr>
      </w:pPr>
      <w:r w:rsidRPr="006C730F">
        <w:rPr>
          <w:rFonts w:ascii="Arial" w:hAnsi="Arial" w:cs="Arial"/>
          <w:lang w:val="en-US"/>
        </w:rPr>
        <w:br w:type="page"/>
      </w:r>
      <w:r w:rsidRPr="006C730F">
        <w:rPr>
          <w:rFonts w:ascii="Arial" w:hAnsi="Arial" w:cs="Arial"/>
          <w:b/>
          <w:lang w:val="en-US"/>
        </w:rPr>
        <w:lastRenderedPageBreak/>
        <w:t>SUMMARY</w:t>
      </w:r>
    </w:p>
    <w:p w:rsidR="003D1409" w:rsidRPr="006C730F" w:rsidRDefault="003D1409" w:rsidP="006C730F">
      <w:pPr>
        <w:spacing w:line="360" w:lineRule="auto"/>
        <w:jc w:val="center"/>
        <w:rPr>
          <w:rFonts w:ascii="Arial" w:hAnsi="Arial" w:cs="Arial"/>
          <w:b/>
          <w:lang w:val="en-US"/>
        </w:rPr>
      </w:pPr>
    </w:p>
    <w:p w:rsidR="003D1409" w:rsidRPr="006C730F" w:rsidRDefault="003D1409" w:rsidP="00E954EA">
      <w:pPr>
        <w:pStyle w:val="ListeParagraf"/>
        <w:spacing w:line="360" w:lineRule="auto"/>
        <w:ind w:left="0"/>
        <w:jc w:val="center"/>
        <w:rPr>
          <w:rFonts w:ascii="Arial" w:hAnsi="Arial" w:cs="Arial"/>
          <w:b/>
          <w:lang w:val="en-US"/>
        </w:rPr>
      </w:pPr>
      <w:r w:rsidRPr="006C730F">
        <w:rPr>
          <w:rFonts w:ascii="Arial" w:hAnsi="Arial" w:cs="Arial"/>
          <w:b/>
          <w:lang w:val="en-US"/>
        </w:rPr>
        <w:t xml:space="preserve">FORMULATION INTENDED FOR TREATMENT OF </w:t>
      </w:r>
      <w:r w:rsidR="0055337E">
        <w:rPr>
          <w:rFonts w:ascii="Arial" w:hAnsi="Arial" w:cs="Arial"/>
          <w:b/>
          <w:lang w:val="en-US"/>
        </w:rPr>
        <w:t>HYPO-ADRENALISM</w:t>
      </w:r>
    </w:p>
    <w:p w:rsidR="003D1409" w:rsidRPr="006C730F" w:rsidRDefault="003D1409" w:rsidP="006C730F">
      <w:pPr>
        <w:pStyle w:val="ListeParagraf"/>
        <w:spacing w:line="360" w:lineRule="auto"/>
        <w:ind w:left="0"/>
        <w:jc w:val="center"/>
        <w:rPr>
          <w:rFonts w:ascii="Arial" w:hAnsi="Arial" w:cs="Arial"/>
          <w:b/>
          <w:lang w:val="en-US"/>
        </w:rPr>
      </w:pP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r w:rsidRPr="006C730F">
        <w:rPr>
          <w:rFonts w:ascii="Arial" w:hAnsi="Arial" w:cs="Arial"/>
          <w:lang w:val="en-US"/>
        </w:rPr>
        <w:t>The present invention is related to a formulation developed for treatment of</w:t>
      </w:r>
      <w:r>
        <w:rPr>
          <w:rFonts w:ascii="Arial" w:hAnsi="Arial" w:cs="Arial"/>
          <w:lang w:val="en-US"/>
        </w:rPr>
        <w:t xml:space="preserve"> </w:t>
      </w:r>
      <w:r w:rsidR="0055337E">
        <w:rPr>
          <w:rFonts w:ascii="Arial" w:hAnsi="Arial" w:cs="Arial"/>
          <w:lang w:val="en-US"/>
        </w:rPr>
        <w:t>hypo-adrenalism</w:t>
      </w:r>
      <w:r w:rsidRPr="006C730F">
        <w:rPr>
          <w:rFonts w:ascii="Arial" w:hAnsi="Arial" w:cs="Arial"/>
          <w:lang w:val="en-US"/>
        </w:rPr>
        <w:t xml:space="preserve">. Referred formulation </w:t>
      </w:r>
      <w:r>
        <w:rPr>
          <w:rFonts w:ascii="Arial" w:hAnsi="Arial" w:cs="Arial"/>
          <w:lang w:val="en-US"/>
        </w:rPr>
        <w:t xml:space="preserve">enhances </w:t>
      </w:r>
      <w:r w:rsidRPr="006C730F">
        <w:rPr>
          <w:rFonts w:ascii="Arial" w:hAnsi="Arial" w:cs="Arial"/>
          <w:lang w:val="en-US"/>
        </w:rPr>
        <w:t xml:space="preserve">ACTH </w:t>
      </w:r>
      <w:r>
        <w:rPr>
          <w:rFonts w:ascii="Arial" w:hAnsi="Arial" w:cs="Arial"/>
          <w:lang w:val="en-US"/>
        </w:rPr>
        <w:t xml:space="preserve">production, </w:t>
      </w:r>
      <w:r w:rsidRPr="006C730F">
        <w:rPr>
          <w:rFonts w:ascii="Arial" w:hAnsi="Arial" w:cs="Arial"/>
          <w:lang w:val="en-US"/>
        </w:rPr>
        <w:t>enhance</w:t>
      </w:r>
      <w:r>
        <w:rPr>
          <w:rFonts w:ascii="Arial" w:hAnsi="Arial" w:cs="Arial"/>
          <w:lang w:val="en-US"/>
        </w:rPr>
        <w:t>s</w:t>
      </w:r>
      <w:r w:rsidRPr="006C730F">
        <w:rPr>
          <w:rFonts w:ascii="Arial" w:hAnsi="Arial" w:cs="Arial"/>
          <w:lang w:val="en-US"/>
        </w:rPr>
        <w:t xml:space="preserve"> CRH </w:t>
      </w:r>
      <w:r>
        <w:rPr>
          <w:rFonts w:ascii="Arial" w:hAnsi="Arial" w:cs="Arial"/>
          <w:lang w:val="en-US"/>
        </w:rPr>
        <w:t xml:space="preserve">production, increases density and number of glucocorticosteroids, helps </w:t>
      </w:r>
      <w:r w:rsidRPr="003A0385">
        <w:rPr>
          <w:rFonts w:ascii="Arial" w:hAnsi="Arial" w:cs="Arial"/>
          <w:lang w:val="en-US"/>
        </w:rPr>
        <w:t>the zona fasciculate cells to preserve their cell wall permeability</w:t>
      </w:r>
      <w:r>
        <w:rPr>
          <w:rFonts w:ascii="Arial" w:hAnsi="Arial" w:cs="Arial"/>
          <w:lang w:val="en-US"/>
        </w:rPr>
        <w:t>.</w:t>
      </w:r>
    </w:p>
    <w:p w:rsidR="003D1409" w:rsidRPr="006C730F" w:rsidRDefault="003D1409" w:rsidP="006C730F">
      <w:pPr>
        <w:spacing w:line="360" w:lineRule="auto"/>
        <w:jc w:val="both"/>
        <w:rPr>
          <w:rFonts w:ascii="Arial" w:hAnsi="Arial" w:cs="Arial"/>
          <w:lang w:val="en-US"/>
        </w:rPr>
      </w:pPr>
    </w:p>
    <w:p w:rsidR="003D1409" w:rsidRPr="006C730F" w:rsidRDefault="003D1409" w:rsidP="001D7498">
      <w:pPr>
        <w:spacing w:line="360" w:lineRule="auto"/>
        <w:jc w:val="both"/>
        <w:rPr>
          <w:rFonts w:ascii="Arial" w:hAnsi="Arial" w:cs="Arial"/>
          <w:lang w:val="en-US"/>
        </w:rPr>
      </w:pPr>
      <w:r w:rsidRPr="006C730F">
        <w:rPr>
          <w:rFonts w:ascii="Arial" w:hAnsi="Arial" w:cs="Arial"/>
          <w:lang w:val="en-US"/>
        </w:rPr>
        <w:t xml:space="preserve">There are no illustrations. </w:t>
      </w:r>
    </w:p>
    <w:p w:rsidR="003D1409" w:rsidRPr="006C730F" w:rsidRDefault="003D1409" w:rsidP="006C730F">
      <w:pPr>
        <w:spacing w:line="360" w:lineRule="auto"/>
        <w:jc w:val="both"/>
        <w:rPr>
          <w:rFonts w:ascii="Arial" w:hAnsi="Arial" w:cs="Arial"/>
          <w:lang w:val="en-US"/>
        </w:rPr>
      </w:pPr>
    </w:p>
    <w:p w:rsidR="003D1409" w:rsidRPr="006C730F" w:rsidRDefault="003D1409" w:rsidP="006C730F">
      <w:pPr>
        <w:spacing w:line="360" w:lineRule="auto"/>
        <w:jc w:val="both"/>
        <w:rPr>
          <w:rFonts w:ascii="Arial" w:hAnsi="Arial" w:cs="Arial"/>
          <w:lang w:val="en-US"/>
        </w:rPr>
      </w:pPr>
    </w:p>
    <w:p w:rsidR="00D83532" w:rsidRPr="00687E6B" w:rsidRDefault="00D83532" w:rsidP="00265DEF">
      <w:pPr>
        <w:spacing w:line="360" w:lineRule="auto"/>
        <w:jc w:val="both"/>
        <w:rPr>
          <w:rFonts w:ascii="Arial" w:hAnsi="Arial" w:cs="Arial"/>
          <w:lang w:val="en-US"/>
        </w:rPr>
      </w:pPr>
    </w:p>
    <w:sectPr w:rsidR="00D83532" w:rsidRPr="00687E6B"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268" w:rsidRDefault="00674268">
      <w:r>
        <w:separator/>
      </w:r>
    </w:p>
  </w:endnote>
  <w:endnote w:type="continuationSeparator" w:id="0">
    <w:p w:rsidR="00674268" w:rsidRDefault="0067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268" w:rsidRDefault="00674268">
      <w:r>
        <w:separator/>
      </w:r>
    </w:p>
  </w:footnote>
  <w:footnote w:type="continuationSeparator" w:id="0">
    <w:p w:rsidR="00674268" w:rsidRDefault="00674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88" w:rsidRDefault="00D66B88"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66B88" w:rsidRDefault="00D66B8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88" w:rsidRDefault="00D66B88"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0711B">
      <w:rPr>
        <w:rStyle w:val="SayfaNumaras"/>
        <w:noProof/>
      </w:rPr>
      <w:t>6</w:t>
    </w:r>
    <w:r>
      <w:rPr>
        <w:rStyle w:val="SayfaNumaras"/>
      </w:rPr>
      <w:fldChar w:fldCharType="end"/>
    </w:r>
  </w:p>
  <w:p w:rsidR="00D66B88" w:rsidRDefault="00D66B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6BAC7D4"/>
    <w:lvl w:ilvl="0">
      <w:start w:val="1"/>
      <w:numFmt w:val="bullet"/>
      <w:pStyle w:val="ListeMaddemi2"/>
      <w:lvlText w:val=""/>
      <w:lvlJc w:val="left"/>
      <w:pPr>
        <w:tabs>
          <w:tab w:val="num" w:pos="720"/>
        </w:tabs>
        <w:ind w:left="720" w:hanging="360"/>
      </w:pPr>
      <w:rPr>
        <w:rFonts w:ascii="Symbol" w:hAnsi="Symbol" w:hint="default"/>
      </w:rPr>
    </w:lvl>
  </w:abstractNum>
  <w:abstractNum w:abstractNumId="1">
    <w:nsid w:val="039A4E1D"/>
    <w:multiLevelType w:val="hybridMultilevel"/>
    <w:tmpl w:val="C464C7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E1449"/>
    <w:multiLevelType w:val="hybridMultilevel"/>
    <w:tmpl w:val="BFDCE2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626B4"/>
    <w:multiLevelType w:val="hybridMultilevel"/>
    <w:tmpl w:val="F93E8B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E5AED"/>
    <w:multiLevelType w:val="hybridMultilevel"/>
    <w:tmpl w:val="0358BE4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E763E"/>
    <w:multiLevelType w:val="hybridMultilevel"/>
    <w:tmpl w:val="057813E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10BD5"/>
    <w:multiLevelType w:val="hybridMultilevel"/>
    <w:tmpl w:val="19C8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E6BB2"/>
    <w:multiLevelType w:val="hybridMultilevel"/>
    <w:tmpl w:val="A712F10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1991D86"/>
    <w:multiLevelType w:val="hybridMultilevel"/>
    <w:tmpl w:val="C62889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77F4D"/>
    <w:multiLevelType w:val="hybridMultilevel"/>
    <w:tmpl w:val="0D64F5F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5045B"/>
    <w:multiLevelType w:val="hybridMultilevel"/>
    <w:tmpl w:val="7F763C2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74A7D"/>
    <w:multiLevelType w:val="hybridMultilevel"/>
    <w:tmpl w:val="D55253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C112D"/>
    <w:multiLevelType w:val="hybridMultilevel"/>
    <w:tmpl w:val="2E4EEFD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F9002F1"/>
    <w:multiLevelType w:val="hybridMultilevel"/>
    <w:tmpl w:val="6E56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
  </w:num>
  <w:num w:numId="5">
    <w:abstractNumId w:val="12"/>
  </w:num>
  <w:num w:numId="6">
    <w:abstractNumId w:val="13"/>
  </w:num>
  <w:num w:numId="7">
    <w:abstractNumId w:val="0"/>
  </w:num>
  <w:num w:numId="8">
    <w:abstractNumId w:val="1"/>
  </w:num>
  <w:num w:numId="9">
    <w:abstractNumId w:val="5"/>
  </w:num>
  <w:num w:numId="10">
    <w:abstractNumId w:val="4"/>
  </w:num>
  <w:num w:numId="11">
    <w:abstractNumId w:val="2"/>
  </w:num>
  <w:num w:numId="12">
    <w:abstractNumId w:val="15"/>
  </w:num>
  <w:num w:numId="13">
    <w:abstractNumId w:val="9"/>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46"/>
    <w:rsid w:val="0001417B"/>
    <w:rsid w:val="000154D7"/>
    <w:rsid w:val="00026BA2"/>
    <w:rsid w:val="000300A0"/>
    <w:rsid w:val="000368C2"/>
    <w:rsid w:val="000418B4"/>
    <w:rsid w:val="00047993"/>
    <w:rsid w:val="000573FE"/>
    <w:rsid w:val="00072C01"/>
    <w:rsid w:val="00073552"/>
    <w:rsid w:val="00077A43"/>
    <w:rsid w:val="00084ED3"/>
    <w:rsid w:val="000928B7"/>
    <w:rsid w:val="00096E14"/>
    <w:rsid w:val="000B4EC7"/>
    <w:rsid w:val="000D09EA"/>
    <w:rsid w:val="000D310E"/>
    <w:rsid w:val="000E5EC3"/>
    <w:rsid w:val="000F1E0F"/>
    <w:rsid w:val="000F4836"/>
    <w:rsid w:val="000F4FE6"/>
    <w:rsid w:val="00101F01"/>
    <w:rsid w:val="00113608"/>
    <w:rsid w:val="00116E06"/>
    <w:rsid w:val="0012113F"/>
    <w:rsid w:val="00127A35"/>
    <w:rsid w:val="00130E74"/>
    <w:rsid w:val="00133604"/>
    <w:rsid w:val="00147127"/>
    <w:rsid w:val="00157D8F"/>
    <w:rsid w:val="001604D4"/>
    <w:rsid w:val="00161E05"/>
    <w:rsid w:val="00173E97"/>
    <w:rsid w:val="00181063"/>
    <w:rsid w:val="001853E4"/>
    <w:rsid w:val="00193436"/>
    <w:rsid w:val="001946E9"/>
    <w:rsid w:val="00195D2B"/>
    <w:rsid w:val="001A0F1C"/>
    <w:rsid w:val="001A2089"/>
    <w:rsid w:val="001A3730"/>
    <w:rsid w:val="001A4CF1"/>
    <w:rsid w:val="001A5FC3"/>
    <w:rsid w:val="001A7800"/>
    <w:rsid w:val="001C3855"/>
    <w:rsid w:val="001C6335"/>
    <w:rsid w:val="001C6844"/>
    <w:rsid w:val="001C7EFE"/>
    <w:rsid w:val="001D08D8"/>
    <w:rsid w:val="001D74E6"/>
    <w:rsid w:val="001E00AC"/>
    <w:rsid w:val="001F2AD2"/>
    <w:rsid w:val="00202B84"/>
    <w:rsid w:val="0023012C"/>
    <w:rsid w:val="00233A4B"/>
    <w:rsid w:val="00257195"/>
    <w:rsid w:val="002610AC"/>
    <w:rsid w:val="00263CC8"/>
    <w:rsid w:val="00265DEF"/>
    <w:rsid w:val="00266AB0"/>
    <w:rsid w:val="00286699"/>
    <w:rsid w:val="0028750D"/>
    <w:rsid w:val="00292DE4"/>
    <w:rsid w:val="00294DC7"/>
    <w:rsid w:val="002B490E"/>
    <w:rsid w:val="002B7A21"/>
    <w:rsid w:val="002C42E2"/>
    <w:rsid w:val="002C576A"/>
    <w:rsid w:val="002C6DB7"/>
    <w:rsid w:val="002D28CF"/>
    <w:rsid w:val="002D7071"/>
    <w:rsid w:val="002E716B"/>
    <w:rsid w:val="002E7BF0"/>
    <w:rsid w:val="002E7CC3"/>
    <w:rsid w:val="002F0633"/>
    <w:rsid w:val="003000F6"/>
    <w:rsid w:val="003068D0"/>
    <w:rsid w:val="00311CEC"/>
    <w:rsid w:val="00312158"/>
    <w:rsid w:val="00313017"/>
    <w:rsid w:val="0032549E"/>
    <w:rsid w:val="00327785"/>
    <w:rsid w:val="00334319"/>
    <w:rsid w:val="00334FAD"/>
    <w:rsid w:val="0033737E"/>
    <w:rsid w:val="00347CF6"/>
    <w:rsid w:val="003536A3"/>
    <w:rsid w:val="003607A2"/>
    <w:rsid w:val="00363D36"/>
    <w:rsid w:val="00375BC9"/>
    <w:rsid w:val="00377728"/>
    <w:rsid w:val="00377971"/>
    <w:rsid w:val="003809A2"/>
    <w:rsid w:val="00384D5B"/>
    <w:rsid w:val="00385B70"/>
    <w:rsid w:val="00391CF3"/>
    <w:rsid w:val="00394DD3"/>
    <w:rsid w:val="00395351"/>
    <w:rsid w:val="003B29F9"/>
    <w:rsid w:val="003B3E99"/>
    <w:rsid w:val="003B4DF4"/>
    <w:rsid w:val="003C1CC3"/>
    <w:rsid w:val="003C366D"/>
    <w:rsid w:val="003D1409"/>
    <w:rsid w:val="003D2560"/>
    <w:rsid w:val="003D6F57"/>
    <w:rsid w:val="003E711F"/>
    <w:rsid w:val="003F14A5"/>
    <w:rsid w:val="003F725C"/>
    <w:rsid w:val="004004DA"/>
    <w:rsid w:val="00406F31"/>
    <w:rsid w:val="0040711B"/>
    <w:rsid w:val="00415561"/>
    <w:rsid w:val="004248B2"/>
    <w:rsid w:val="00426FFA"/>
    <w:rsid w:val="0043311B"/>
    <w:rsid w:val="00433B1F"/>
    <w:rsid w:val="00440D2C"/>
    <w:rsid w:val="004456AA"/>
    <w:rsid w:val="004475B7"/>
    <w:rsid w:val="004748E0"/>
    <w:rsid w:val="00474915"/>
    <w:rsid w:val="00483B51"/>
    <w:rsid w:val="00484DF9"/>
    <w:rsid w:val="004964FE"/>
    <w:rsid w:val="004A2919"/>
    <w:rsid w:val="004A4F39"/>
    <w:rsid w:val="004B1400"/>
    <w:rsid w:val="004C1545"/>
    <w:rsid w:val="004D1664"/>
    <w:rsid w:val="004D639C"/>
    <w:rsid w:val="004F27AF"/>
    <w:rsid w:val="005038FA"/>
    <w:rsid w:val="00504997"/>
    <w:rsid w:val="00506F5F"/>
    <w:rsid w:val="00510A55"/>
    <w:rsid w:val="00520585"/>
    <w:rsid w:val="00526411"/>
    <w:rsid w:val="0054389C"/>
    <w:rsid w:val="00546E28"/>
    <w:rsid w:val="005476C3"/>
    <w:rsid w:val="0055087A"/>
    <w:rsid w:val="0055337E"/>
    <w:rsid w:val="0055407B"/>
    <w:rsid w:val="00554191"/>
    <w:rsid w:val="00561817"/>
    <w:rsid w:val="005623A0"/>
    <w:rsid w:val="005716A4"/>
    <w:rsid w:val="00574762"/>
    <w:rsid w:val="00585208"/>
    <w:rsid w:val="005879FA"/>
    <w:rsid w:val="00587EDD"/>
    <w:rsid w:val="0059033D"/>
    <w:rsid w:val="005A2465"/>
    <w:rsid w:val="005A33CB"/>
    <w:rsid w:val="005B58A2"/>
    <w:rsid w:val="005C1B71"/>
    <w:rsid w:val="005C1DE6"/>
    <w:rsid w:val="005C2211"/>
    <w:rsid w:val="005C5ADE"/>
    <w:rsid w:val="005D07BA"/>
    <w:rsid w:val="005D41A9"/>
    <w:rsid w:val="005E029B"/>
    <w:rsid w:val="005E0A4D"/>
    <w:rsid w:val="005E7590"/>
    <w:rsid w:val="005E7882"/>
    <w:rsid w:val="005F042D"/>
    <w:rsid w:val="006009FA"/>
    <w:rsid w:val="006032AE"/>
    <w:rsid w:val="00603B4A"/>
    <w:rsid w:val="0060472C"/>
    <w:rsid w:val="00604CC2"/>
    <w:rsid w:val="00604D9C"/>
    <w:rsid w:val="00606506"/>
    <w:rsid w:val="00606B78"/>
    <w:rsid w:val="006141B4"/>
    <w:rsid w:val="006206EF"/>
    <w:rsid w:val="00620874"/>
    <w:rsid w:val="00623274"/>
    <w:rsid w:val="00644670"/>
    <w:rsid w:val="00644797"/>
    <w:rsid w:val="00647307"/>
    <w:rsid w:val="006520BF"/>
    <w:rsid w:val="006574E9"/>
    <w:rsid w:val="006673FF"/>
    <w:rsid w:val="00672DEA"/>
    <w:rsid w:val="00674268"/>
    <w:rsid w:val="006750B9"/>
    <w:rsid w:val="00687E6B"/>
    <w:rsid w:val="006A7523"/>
    <w:rsid w:val="006B18AE"/>
    <w:rsid w:val="006B6640"/>
    <w:rsid w:val="006B7166"/>
    <w:rsid w:val="006B746C"/>
    <w:rsid w:val="006C079B"/>
    <w:rsid w:val="006C38EA"/>
    <w:rsid w:val="006D1AC6"/>
    <w:rsid w:val="006E0825"/>
    <w:rsid w:val="006E7515"/>
    <w:rsid w:val="007139EF"/>
    <w:rsid w:val="00720041"/>
    <w:rsid w:val="00720213"/>
    <w:rsid w:val="007360CA"/>
    <w:rsid w:val="007400FF"/>
    <w:rsid w:val="00756553"/>
    <w:rsid w:val="00763C72"/>
    <w:rsid w:val="00765AA4"/>
    <w:rsid w:val="0078274D"/>
    <w:rsid w:val="00786C47"/>
    <w:rsid w:val="007914CE"/>
    <w:rsid w:val="00791872"/>
    <w:rsid w:val="007A10CB"/>
    <w:rsid w:val="007A195F"/>
    <w:rsid w:val="007B0116"/>
    <w:rsid w:val="007B4988"/>
    <w:rsid w:val="007B5843"/>
    <w:rsid w:val="007D5DDE"/>
    <w:rsid w:val="007E513B"/>
    <w:rsid w:val="007F298B"/>
    <w:rsid w:val="00800AB1"/>
    <w:rsid w:val="00801413"/>
    <w:rsid w:val="008030E4"/>
    <w:rsid w:val="00805CAF"/>
    <w:rsid w:val="00806BE8"/>
    <w:rsid w:val="00810916"/>
    <w:rsid w:val="00817280"/>
    <w:rsid w:val="00817F1F"/>
    <w:rsid w:val="00823858"/>
    <w:rsid w:val="00827A6B"/>
    <w:rsid w:val="00841EDE"/>
    <w:rsid w:val="00843105"/>
    <w:rsid w:val="008436AB"/>
    <w:rsid w:val="00844D44"/>
    <w:rsid w:val="0084541F"/>
    <w:rsid w:val="00854636"/>
    <w:rsid w:val="00854E00"/>
    <w:rsid w:val="00884899"/>
    <w:rsid w:val="00892279"/>
    <w:rsid w:val="008952EE"/>
    <w:rsid w:val="00895C67"/>
    <w:rsid w:val="008A2CFA"/>
    <w:rsid w:val="008B4026"/>
    <w:rsid w:val="008B69DF"/>
    <w:rsid w:val="008B6EAB"/>
    <w:rsid w:val="008C6804"/>
    <w:rsid w:val="008E2389"/>
    <w:rsid w:val="008E40C4"/>
    <w:rsid w:val="008F1B02"/>
    <w:rsid w:val="008F39C1"/>
    <w:rsid w:val="008F6B92"/>
    <w:rsid w:val="008F7E4E"/>
    <w:rsid w:val="009113DC"/>
    <w:rsid w:val="00920085"/>
    <w:rsid w:val="00925A77"/>
    <w:rsid w:val="009330E5"/>
    <w:rsid w:val="00940548"/>
    <w:rsid w:val="00941C3B"/>
    <w:rsid w:val="00950DEE"/>
    <w:rsid w:val="00952B55"/>
    <w:rsid w:val="00952B8B"/>
    <w:rsid w:val="009660D7"/>
    <w:rsid w:val="00977560"/>
    <w:rsid w:val="009867C3"/>
    <w:rsid w:val="00996734"/>
    <w:rsid w:val="009A12D3"/>
    <w:rsid w:val="009A27FC"/>
    <w:rsid w:val="009A67D7"/>
    <w:rsid w:val="009B0D0D"/>
    <w:rsid w:val="009D416A"/>
    <w:rsid w:val="009D7B1D"/>
    <w:rsid w:val="009E22A9"/>
    <w:rsid w:val="009E3144"/>
    <w:rsid w:val="009F0685"/>
    <w:rsid w:val="00A001F0"/>
    <w:rsid w:val="00A0117F"/>
    <w:rsid w:val="00A15417"/>
    <w:rsid w:val="00A15D8C"/>
    <w:rsid w:val="00A3258D"/>
    <w:rsid w:val="00A328E0"/>
    <w:rsid w:val="00A370BF"/>
    <w:rsid w:val="00A4307E"/>
    <w:rsid w:val="00A44D55"/>
    <w:rsid w:val="00A61853"/>
    <w:rsid w:val="00A65465"/>
    <w:rsid w:val="00A9121F"/>
    <w:rsid w:val="00AB02BA"/>
    <w:rsid w:val="00AB216C"/>
    <w:rsid w:val="00AB7612"/>
    <w:rsid w:val="00AC745F"/>
    <w:rsid w:val="00AE2292"/>
    <w:rsid w:val="00AE7AB5"/>
    <w:rsid w:val="00AF5CCF"/>
    <w:rsid w:val="00AF6568"/>
    <w:rsid w:val="00B00A35"/>
    <w:rsid w:val="00B03A9A"/>
    <w:rsid w:val="00B03EFE"/>
    <w:rsid w:val="00B04D14"/>
    <w:rsid w:val="00B06BE1"/>
    <w:rsid w:val="00B22C34"/>
    <w:rsid w:val="00B24A64"/>
    <w:rsid w:val="00B329BE"/>
    <w:rsid w:val="00B3528E"/>
    <w:rsid w:val="00B35C32"/>
    <w:rsid w:val="00B36962"/>
    <w:rsid w:val="00B440E1"/>
    <w:rsid w:val="00B447E8"/>
    <w:rsid w:val="00B5192F"/>
    <w:rsid w:val="00B51B17"/>
    <w:rsid w:val="00B56509"/>
    <w:rsid w:val="00B565F0"/>
    <w:rsid w:val="00B60E91"/>
    <w:rsid w:val="00B62A38"/>
    <w:rsid w:val="00B6556E"/>
    <w:rsid w:val="00B65A60"/>
    <w:rsid w:val="00B704D2"/>
    <w:rsid w:val="00B9455E"/>
    <w:rsid w:val="00B97FB1"/>
    <w:rsid w:val="00BA13F7"/>
    <w:rsid w:val="00BD0EE7"/>
    <w:rsid w:val="00BD4468"/>
    <w:rsid w:val="00BD5F63"/>
    <w:rsid w:val="00BE1942"/>
    <w:rsid w:val="00BE6F0E"/>
    <w:rsid w:val="00BF17CF"/>
    <w:rsid w:val="00BF20D9"/>
    <w:rsid w:val="00C008BF"/>
    <w:rsid w:val="00C11D07"/>
    <w:rsid w:val="00C20B6F"/>
    <w:rsid w:val="00C25646"/>
    <w:rsid w:val="00C369F4"/>
    <w:rsid w:val="00C51FC2"/>
    <w:rsid w:val="00C52334"/>
    <w:rsid w:val="00C530B6"/>
    <w:rsid w:val="00C60F58"/>
    <w:rsid w:val="00C66E98"/>
    <w:rsid w:val="00C7216E"/>
    <w:rsid w:val="00C73840"/>
    <w:rsid w:val="00C74F44"/>
    <w:rsid w:val="00C76073"/>
    <w:rsid w:val="00C77FEE"/>
    <w:rsid w:val="00C81FC8"/>
    <w:rsid w:val="00C8399C"/>
    <w:rsid w:val="00C8656A"/>
    <w:rsid w:val="00C90156"/>
    <w:rsid w:val="00C917A9"/>
    <w:rsid w:val="00C974B7"/>
    <w:rsid w:val="00CB0E88"/>
    <w:rsid w:val="00CB4091"/>
    <w:rsid w:val="00CB4E52"/>
    <w:rsid w:val="00CC50E9"/>
    <w:rsid w:val="00CD6DC1"/>
    <w:rsid w:val="00CE60A7"/>
    <w:rsid w:val="00D169CE"/>
    <w:rsid w:val="00D20AE2"/>
    <w:rsid w:val="00D34255"/>
    <w:rsid w:val="00D40859"/>
    <w:rsid w:val="00D409CE"/>
    <w:rsid w:val="00D45610"/>
    <w:rsid w:val="00D52AC1"/>
    <w:rsid w:val="00D55333"/>
    <w:rsid w:val="00D60E1F"/>
    <w:rsid w:val="00D60F7B"/>
    <w:rsid w:val="00D66B88"/>
    <w:rsid w:val="00D74D7F"/>
    <w:rsid w:val="00D8013B"/>
    <w:rsid w:val="00D82F94"/>
    <w:rsid w:val="00D83532"/>
    <w:rsid w:val="00D92B5E"/>
    <w:rsid w:val="00D94A76"/>
    <w:rsid w:val="00D955AD"/>
    <w:rsid w:val="00DA12D8"/>
    <w:rsid w:val="00DB140E"/>
    <w:rsid w:val="00DB2622"/>
    <w:rsid w:val="00DB2C43"/>
    <w:rsid w:val="00DB5F04"/>
    <w:rsid w:val="00DC1324"/>
    <w:rsid w:val="00DC2BF9"/>
    <w:rsid w:val="00DC4632"/>
    <w:rsid w:val="00DC51BF"/>
    <w:rsid w:val="00DC7052"/>
    <w:rsid w:val="00DE00BE"/>
    <w:rsid w:val="00DE2AAE"/>
    <w:rsid w:val="00DE3360"/>
    <w:rsid w:val="00DE38FE"/>
    <w:rsid w:val="00DE42FD"/>
    <w:rsid w:val="00DE5601"/>
    <w:rsid w:val="00DE5E48"/>
    <w:rsid w:val="00DF02F2"/>
    <w:rsid w:val="00E001CA"/>
    <w:rsid w:val="00E012D3"/>
    <w:rsid w:val="00E03538"/>
    <w:rsid w:val="00E10E5A"/>
    <w:rsid w:val="00E221C5"/>
    <w:rsid w:val="00E246A7"/>
    <w:rsid w:val="00E302D0"/>
    <w:rsid w:val="00E33822"/>
    <w:rsid w:val="00E511A1"/>
    <w:rsid w:val="00E51CD0"/>
    <w:rsid w:val="00E55040"/>
    <w:rsid w:val="00E578C6"/>
    <w:rsid w:val="00E72C9A"/>
    <w:rsid w:val="00E7610A"/>
    <w:rsid w:val="00E80F7D"/>
    <w:rsid w:val="00E86062"/>
    <w:rsid w:val="00E92D40"/>
    <w:rsid w:val="00E95AD9"/>
    <w:rsid w:val="00EA7C46"/>
    <w:rsid w:val="00EB6D55"/>
    <w:rsid w:val="00EC4ACD"/>
    <w:rsid w:val="00ED1E21"/>
    <w:rsid w:val="00EE3FB4"/>
    <w:rsid w:val="00EF2E74"/>
    <w:rsid w:val="00F0000B"/>
    <w:rsid w:val="00F01A57"/>
    <w:rsid w:val="00F0720E"/>
    <w:rsid w:val="00F12660"/>
    <w:rsid w:val="00F23A97"/>
    <w:rsid w:val="00F2674C"/>
    <w:rsid w:val="00F355FC"/>
    <w:rsid w:val="00F35B5C"/>
    <w:rsid w:val="00F46378"/>
    <w:rsid w:val="00F5760A"/>
    <w:rsid w:val="00F62374"/>
    <w:rsid w:val="00F623EC"/>
    <w:rsid w:val="00F65FDA"/>
    <w:rsid w:val="00F704E8"/>
    <w:rsid w:val="00F758F5"/>
    <w:rsid w:val="00F7683D"/>
    <w:rsid w:val="00F91BF2"/>
    <w:rsid w:val="00F975D6"/>
    <w:rsid w:val="00F97AEF"/>
    <w:rsid w:val="00FA52A4"/>
    <w:rsid w:val="00FB2380"/>
    <w:rsid w:val="00FB616A"/>
    <w:rsid w:val="00FC59E3"/>
    <w:rsid w:val="00FC6413"/>
    <w:rsid w:val="00FC77BF"/>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EE61C9-4D23-42AA-8773-AA9D736A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5F"/>
    <w:rPr>
      <w:sz w:val="24"/>
      <w:szCs w:val="24"/>
    </w:rPr>
  </w:style>
  <w:style w:type="paragraph" w:styleId="Balk2">
    <w:name w:val="heading 2"/>
    <w:basedOn w:val="Normal"/>
    <w:next w:val="Normal"/>
    <w:link w:val="Balk2Char"/>
    <w:unhideWhenUsed/>
    <w:qFormat/>
    <w:rsid w:val="00506F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7B5843"/>
    <w:rPr>
      <w:color w:val="0000FF"/>
      <w:u w:val="single"/>
    </w:rPr>
  </w:style>
  <w:style w:type="paragraph" w:styleId="ListeParagraf">
    <w:name w:val="List Paragraph"/>
    <w:basedOn w:val="Normal"/>
    <w:uiPriority w:val="34"/>
    <w:qFormat/>
    <w:rsid w:val="00506F5F"/>
    <w:pPr>
      <w:ind w:left="720"/>
      <w:contextualSpacing/>
    </w:pPr>
    <w:rPr>
      <w:rFonts w:eastAsiaTheme="minorHAnsi"/>
    </w:rPr>
  </w:style>
  <w:style w:type="character" w:customStyle="1" w:styleId="apple-converted-space">
    <w:name w:val="apple-converted-space"/>
    <w:basedOn w:val="VarsaylanParagrafYazTipi"/>
    <w:rsid w:val="00506F5F"/>
  </w:style>
  <w:style w:type="character" w:customStyle="1" w:styleId="Balk2Char">
    <w:name w:val="Başlık 2 Char"/>
    <w:basedOn w:val="VarsaylanParagrafYazTipi"/>
    <w:link w:val="Balk2"/>
    <w:rsid w:val="00506F5F"/>
    <w:rPr>
      <w:rFonts w:asciiTheme="majorHAnsi" w:eastAsiaTheme="majorEastAsia" w:hAnsiTheme="majorHAnsi" w:cstheme="majorBidi"/>
      <w:b/>
      <w:bCs/>
      <w:color w:val="4F81BD" w:themeColor="accent1"/>
      <w:sz w:val="26"/>
      <w:szCs w:val="26"/>
    </w:rPr>
  </w:style>
  <w:style w:type="paragraph" w:styleId="ListeMaddemi2">
    <w:name w:val="List Bullet 2"/>
    <w:basedOn w:val="Normal"/>
    <w:semiHidden/>
    <w:unhideWhenUsed/>
    <w:rsid w:val="003D1409"/>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1259</Words>
  <Characters>8392</Characters>
  <Application>Microsoft Office Word</Application>
  <DocSecurity>0</DocSecurity>
  <Lines>171</Lines>
  <Paragraphs>45</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x</dc:creator>
  <cp:lastModifiedBy>Lamia Avşar</cp:lastModifiedBy>
  <cp:revision>9</cp:revision>
  <dcterms:created xsi:type="dcterms:W3CDTF">2014-12-16T17:14:00Z</dcterms:created>
  <dcterms:modified xsi:type="dcterms:W3CDTF">2014-12-16T17:39:00Z</dcterms:modified>
</cp:coreProperties>
</file>