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8B42A9" w:rsidRDefault="008B42A9" w:rsidP="008952EE">
      <w:pPr>
        <w:spacing w:line="360" w:lineRule="auto"/>
        <w:jc w:val="center"/>
        <w:rPr>
          <w:rFonts w:ascii="Arial" w:hAnsi="Arial" w:cs="Arial"/>
          <w:b/>
          <w:lang w:val="en-US"/>
        </w:rPr>
      </w:pPr>
      <w:r>
        <w:rPr>
          <w:rFonts w:ascii="Arial" w:hAnsi="Arial" w:cs="Arial"/>
          <w:b/>
          <w:lang w:val="en-US"/>
        </w:rPr>
        <w:t>Description</w:t>
      </w:r>
    </w:p>
    <w:p w:rsidR="00A6253B" w:rsidRPr="008B42A9" w:rsidRDefault="00A6253B" w:rsidP="008952EE">
      <w:pPr>
        <w:spacing w:line="360" w:lineRule="auto"/>
        <w:jc w:val="center"/>
        <w:rPr>
          <w:rFonts w:ascii="Arial" w:hAnsi="Arial" w:cs="Arial"/>
          <w:b/>
          <w:lang w:val="en-US"/>
        </w:rPr>
      </w:pPr>
    </w:p>
    <w:p w:rsidR="00C8399C" w:rsidRPr="008B42A9" w:rsidRDefault="008B42A9" w:rsidP="00C8399C">
      <w:pPr>
        <w:spacing w:line="360" w:lineRule="auto"/>
        <w:jc w:val="center"/>
        <w:rPr>
          <w:rStyle w:val="apple-style-span"/>
          <w:rFonts w:ascii="Arial" w:hAnsi="Arial" w:cs="Arial"/>
          <w:b/>
          <w:lang w:val="en-US"/>
        </w:rPr>
      </w:pPr>
      <w:r>
        <w:rPr>
          <w:rFonts w:ascii="Arial" w:hAnsi="Arial" w:cs="Arial"/>
          <w:b/>
          <w:lang w:val="en-US"/>
        </w:rPr>
        <w:t>A COMPOSITION FOR INCREASING THE PRODUCTION AND EXPRESSION OF NERVE GROWTH FACTOR</w:t>
      </w:r>
      <w:r w:rsidR="00A6253B" w:rsidRPr="008B42A9">
        <w:rPr>
          <w:rFonts w:ascii="Arial" w:hAnsi="Arial" w:cs="Arial"/>
          <w:b/>
          <w:lang w:val="en-US"/>
        </w:rPr>
        <w:t xml:space="preserve"> </w:t>
      </w:r>
    </w:p>
    <w:p w:rsidR="005A33CB" w:rsidRPr="008B42A9" w:rsidRDefault="005A33CB" w:rsidP="006C079B">
      <w:pPr>
        <w:spacing w:line="360" w:lineRule="auto"/>
        <w:jc w:val="both"/>
        <w:rPr>
          <w:rFonts w:ascii="Arial" w:hAnsi="Arial" w:cs="Arial"/>
          <w:b/>
          <w:lang w:val="en-US"/>
        </w:rPr>
      </w:pPr>
    </w:p>
    <w:p w:rsidR="000E5EC3" w:rsidRPr="008B42A9" w:rsidRDefault="008B42A9" w:rsidP="008952EE">
      <w:pPr>
        <w:spacing w:line="360" w:lineRule="auto"/>
        <w:jc w:val="both"/>
        <w:rPr>
          <w:rFonts w:ascii="Arial" w:hAnsi="Arial" w:cs="Arial"/>
          <w:b/>
          <w:lang w:val="en-US"/>
        </w:rPr>
      </w:pPr>
      <w:r>
        <w:rPr>
          <w:rFonts w:ascii="Arial" w:hAnsi="Arial" w:cs="Arial"/>
          <w:b/>
          <w:lang w:val="en-US"/>
        </w:rPr>
        <w:t>Technical Field</w:t>
      </w:r>
    </w:p>
    <w:p w:rsidR="000E5EC3" w:rsidRPr="008B42A9" w:rsidRDefault="008B42A9" w:rsidP="008952EE">
      <w:pPr>
        <w:spacing w:line="360" w:lineRule="auto"/>
        <w:jc w:val="both"/>
        <w:rPr>
          <w:rFonts w:ascii="Arial" w:hAnsi="Arial" w:cs="Arial"/>
          <w:lang w:val="en-US"/>
        </w:rPr>
      </w:pPr>
      <w:r>
        <w:rPr>
          <w:rFonts w:ascii="Arial" w:hAnsi="Arial" w:cs="Arial"/>
          <w:lang w:val="en-US"/>
        </w:rPr>
        <w:t>The invention relates to a composition formed for increasing the production and expression of nerve growth factor.</w:t>
      </w:r>
      <w:r w:rsidR="00375BC9" w:rsidRPr="008B42A9">
        <w:rPr>
          <w:rFonts w:ascii="Arial" w:hAnsi="Arial" w:cs="Arial"/>
          <w:lang w:val="en-US"/>
        </w:rPr>
        <w:t xml:space="preserve"> </w:t>
      </w:r>
    </w:p>
    <w:p w:rsidR="00375BC9" w:rsidRPr="008B42A9" w:rsidRDefault="00375BC9" w:rsidP="008952EE">
      <w:pPr>
        <w:spacing w:line="360" w:lineRule="auto"/>
        <w:jc w:val="both"/>
        <w:rPr>
          <w:rFonts w:ascii="Arial" w:hAnsi="Arial" w:cs="Arial"/>
          <w:lang w:val="en-US"/>
        </w:rPr>
      </w:pPr>
    </w:p>
    <w:p w:rsidR="00720213" w:rsidRPr="008B42A9" w:rsidRDefault="00720213" w:rsidP="008952EE">
      <w:pPr>
        <w:spacing w:line="360" w:lineRule="auto"/>
        <w:jc w:val="both"/>
        <w:rPr>
          <w:rFonts w:ascii="Arial" w:hAnsi="Arial" w:cs="Arial"/>
          <w:lang w:val="en-US"/>
        </w:rPr>
      </w:pPr>
    </w:p>
    <w:p w:rsidR="000E5EC3" w:rsidRPr="008B42A9" w:rsidRDefault="008B42A9" w:rsidP="008952EE">
      <w:pPr>
        <w:spacing w:line="360" w:lineRule="auto"/>
        <w:jc w:val="both"/>
        <w:rPr>
          <w:rFonts w:ascii="Arial" w:hAnsi="Arial" w:cs="Arial"/>
          <w:b/>
          <w:lang w:val="en-US"/>
        </w:rPr>
      </w:pPr>
      <w:r>
        <w:rPr>
          <w:rFonts w:ascii="Arial" w:hAnsi="Arial" w:cs="Arial"/>
          <w:b/>
          <w:lang w:val="en-US"/>
        </w:rPr>
        <w:t>State of the Art</w:t>
      </w:r>
    </w:p>
    <w:p w:rsidR="0032324B" w:rsidRPr="008B42A9" w:rsidRDefault="008B42A9" w:rsidP="0032324B">
      <w:pPr>
        <w:pStyle w:val="NormalWeb"/>
        <w:spacing w:line="360" w:lineRule="auto"/>
        <w:jc w:val="both"/>
        <w:rPr>
          <w:rFonts w:ascii="Arial" w:hAnsi="Arial" w:cs="Arial"/>
          <w:lang w:val="en-US"/>
        </w:rPr>
      </w:pPr>
      <w:r>
        <w:rPr>
          <w:rFonts w:ascii="Arial" w:hAnsi="Arial" w:cs="Arial"/>
          <w:lang w:val="en-US"/>
        </w:rPr>
        <w:t>Growth factors are the natural substances with the ability to stimulate the cell growth, cell reproduction and cell differentiation. They generally have a protein or steroid hormone structure. The growth factors are important for the regulation of numerous cellular processes.</w:t>
      </w:r>
      <w:r w:rsidR="002C1F7A" w:rsidRPr="008B42A9">
        <w:rPr>
          <w:rFonts w:ascii="Arial" w:hAnsi="Arial" w:cs="Arial"/>
          <w:lang w:val="en-US"/>
        </w:rPr>
        <w:t xml:space="preserve"> </w:t>
      </w:r>
    </w:p>
    <w:p w:rsidR="0032324B" w:rsidRPr="008B42A9" w:rsidRDefault="008B42A9" w:rsidP="0032324B">
      <w:pPr>
        <w:pStyle w:val="NormalWeb"/>
        <w:spacing w:line="360" w:lineRule="auto"/>
        <w:jc w:val="both"/>
        <w:rPr>
          <w:rFonts w:ascii="Arial" w:hAnsi="Arial" w:cs="Arial"/>
          <w:lang w:val="en-US"/>
        </w:rPr>
      </w:pPr>
      <w:r>
        <w:rPr>
          <w:rFonts w:ascii="Arial" w:hAnsi="Arial" w:cs="Arial"/>
          <w:lang w:val="en-US"/>
        </w:rPr>
        <w:t>Growth factors usually act as intercellular signal molecules</w:t>
      </w:r>
      <w:r w:rsidR="0032324B" w:rsidRPr="008B42A9">
        <w:rPr>
          <w:rFonts w:ascii="Arial" w:hAnsi="Arial" w:cs="Arial"/>
          <w:lang w:val="en-US"/>
        </w:rPr>
        <w:t>.</w:t>
      </w:r>
      <w:r>
        <w:rPr>
          <w:rFonts w:ascii="Arial" w:hAnsi="Arial" w:cs="Arial"/>
          <w:lang w:val="en-US"/>
        </w:rPr>
        <w:t xml:space="preserve"> For example, cytokines and hormones show their action by binding to the specific receptors on the surface of the target cell.</w:t>
      </w:r>
    </w:p>
    <w:p w:rsidR="0032324B" w:rsidRPr="008B42A9" w:rsidRDefault="008B42A9" w:rsidP="0032324B">
      <w:pPr>
        <w:pStyle w:val="NormalWeb"/>
        <w:spacing w:line="360" w:lineRule="auto"/>
        <w:jc w:val="both"/>
        <w:rPr>
          <w:rFonts w:ascii="Arial" w:hAnsi="Arial" w:cs="Arial"/>
          <w:lang w:val="en-US"/>
        </w:rPr>
      </w:pPr>
      <w:r>
        <w:rPr>
          <w:rFonts w:ascii="Arial" w:hAnsi="Arial" w:cs="Arial"/>
          <w:lang w:val="en-US"/>
        </w:rPr>
        <w:t xml:space="preserve">While cell differentiation and maturation are supported in general, such properties vary among different growth factors. For example, bone morphogenetic proteins stimulate the differentiation of the bone cells, while </w:t>
      </w:r>
      <w:hyperlink r:id="rId7" w:tooltip="Fibroblast büyüme faktörü (sayfa mevcut değil)" w:history="1">
        <w:r w:rsidR="0032324B" w:rsidRPr="008B42A9">
          <w:rPr>
            <w:rFonts w:ascii="Arial" w:hAnsi="Arial" w:cs="Arial"/>
            <w:lang w:val="en-US"/>
          </w:rPr>
          <w:t xml:space="preserve">fibroblast </w:t>
        </w:r>
        <w:r>
          <w:rPr>
            <w:rFonts w:ascii="Arial" w:hAnsi="Arial" w:cs="Arial"/>
            <w:lang w:val="en-US"/>
          </w:rPr>
          <w:t xml:space="preserve">growth factor and vascular endothelial growth factor stimulate the blood vessel differentiation </w:t>
        </w:r>
      </w:hyperlink>
      <w:r w:rsidR="0032324B" w:rsidRPr="008B42A9">
        <w:rPr>
          <w:rFonts w:ascii="Arial" w:hAnsi="Arial" w:cs="Arial"/>
          <w:lang w:val="en-US"/>
        </w:rPr>
        <w:t>(</w:t>
      </w:r>
      <w:hyperlink r:id="rId8" w:tooltip="Anjiyogenez" w:history="1">
        <w:r w:rsidR="0032324B" w:rsidRPr="008B42A9">
          <w:rPr>
            <w:rFonts w:ascii="Arial" w:hAnsi="Arial" w:cs="Arial"/>
            <w:lang w:val="en-US"/>
          </w:rPr>
          <w:t>an</w:t>
        </w:r>
        <w:r w:rsidR="00900585">
          <w:rPr>
            <w:rFonts w:ascii="Arial" w:hAnsi="Arial" w:cs="Arial"/>
            <w:lang w:val="en-US"/>
          </w:rPr>
          <w:t>g</w:t>
        </w:r>
        <w:r w:rsidR="0032324B" w:rsidRPr="008B42A9">
          <w:rPr>
            <w:rFonts w:ascii="Arial" w:hAnsi="Arial" w:cs="Arial"/>
            <w:lang w:val="en-US"/>
          </w:rPr>
          <w:t>iogene</w:t>
        </w:r>
        <w:r w:rsidR="00900585">
          <w:rPr>
            <w:rFonts w:ascii="Arial" w:hAnsi="Arial" w:cs="Arial"/>
            <w:lang w:val="en-US"/>
          </w:rPr>
          <w:t>sis</w:t>
        </w:r>
      </w:hyperlink>
      <w:r w:rsidR="0032324B" w:rsidRPr="008B42A9">
        <w:rPr>
          <w:rFonts w:ascii="Arial" w:hAnsi="Arial" w:cs="Arial"/>
          <w:lang w:val="en-US"/>
        </w:rPr>
        <w:t>).</w:t>
      </w:r>
      <w:r w:rsidR="008C665B" w:rsidRPr="008B42A9">
        <w:rPr>
          <w:rFonts w:ascii="Arial" w:hAnsi="Arial" w:cs="Arial"/>
          <w:lang w:val="en-US"/>
        </w:rPr>
        <w:t xml:space="preserve"> </w:t>
      </w:r>
    </w:p>
    <w:p w:rsidR="008952EE" w:rsidRPr="008B42A9" w:rsidRDefault="00900585" w:rsidP="0032324B">
      <w:pPr>
        <w:pStyle w:val="NormalWeb"/>
        <w:spacing w:line="360" w:lineRule="auto"/>
        <w:jc w:val="both"/>
        <w:rPr>
          <w:rFonts w:ascii="Arial" w:hAnsi="Arial" w:cs="Arial"/>
          <w:lang w:val="en-US"/>
        </w:rPr>
      </w:pPr>
      <w:r>
        <w:rPr>
          <w:rFonts w:ascii="Arial" w:hAnsi="Arial" w:cs="Arial"/>
          <w:lang w:val="en-US"/>
        </w:rPr>
        <w:t>The nerve growth factor, NFG, is a protein formed by nerve cell target tissues (such as smooth muscle) and required for the development and activity of some neuron types such as the sympathic neurons and sense neurons.</w:t>
      </w:r>
      <w:r w:rsidR="002C1F7A" w:rsidRPr="008B42A9">
        <w:rPr>
          <w:rFonts w:ascii="Arial" w:hAnsi="Arial" w:cs="Arial"/>
          <w:lang w:val="en-US"/>
        </w:rPr>
        <w:t xml:space="preserve"> </w:t>
      </w:r>
    </w:p>
    <w:p w:rsidR="00C85954" w:rsidRPr="008B42A9" w:rsidRDefault="00900585" w:rsidP="0032324B">
      <w:pPr>
        <w:pStyle w:val="NormalWeb"/>
        <w:spacing w:line="360" w:lineRule="auto"/>
        <w:jc w:val="both"/>
        <w:rPr>
          <w:rFonts w:ascii="Arial" w:hAnsi="Arial" w:cs="Arial"/>
          <w:lang w:val="en-US"/>
        </w:rPr>
      </w:pPr>
      <w:r>
        <w:rPr>
          <w:rFonts w:ascii="Arial" w:hAnsi="Arial" w:cs="Arial"/>
          <w:lang w:val="en-US"/>
        </w:rPr>
        <w:t xml:space="preserve">According to the invention no. </w:t>
      </w:r>
      <w:r w:rsidR="00C85954" w:rsidRPr="008B42A9">
        <w:rPr>
          <w:rFonts w:ascii="Arial" w:hAnsi="Arial" w:cs="Arial"/>
          <w:lang w:val="en-US"/>
        </w:rPr>
        <w:t>US19950554685</w:t>
      </w:r>
      <w:r>
        <w:rPr>
          <w:rFonts w:ascii="Arial" w:hAnsi="Arial" w:cs="Arial"/>
          <w:lang w:val="en-US"/>
        </w:rPr>
        <w:t xml:space="preserve"> entitled</w:t>
      </w:r>
      <w:r w:rsidR="00C85954" w:rsidRPr="008B42A9">
        <w:rPr>
          <w:rFonts w:ascii="Arial" w:hAnsi="Arial" w:cs="Arial"/>
          <w:lang w:val="en-US"/>
        </w:rPr>
        <w:t xml:space="preserve"> "</w:t>
      </w:r>
      <w:r>
        <w:rPr>
          <w:rFonts w:ascii="Arial" w:hAnsi="Arial" w:cs="Arial"/>
          <w:lang w:val="en-US"/>
        </w:rPr>
        <w:t xml:space="preserve">Stabilizing formulations for </w:t>
      </w:r>
      <w:r w:rsidR="00C85954" w:rsidRPr="008B42A9">
        <w:rPr>
          <w:rFonts w:ascii="Arial" w:hAnsi="Arial" w:cs="Arial"/>
          <w:lang w:val="en-US"/>
        </w:rPr>
        <w:t>NGF"</w:t>
      </w:r>
      <w:r>
        <w:rPr>
          <w:rFonts w:ascii="Arial" w:hAnsi="Arial" w:cs="Arial"/>
          <w:lang w:val="en-US"/>
        </w:rPr>
        <w:t>, f</w:t>
      </w:r>
      <w:r w:rsidRPr="00900585">
        <w:rPr>
          <w:rFonts w:ascii="Arial" w:hAnsi="Arial" w:cs="Arial"/>
          <w:shd w:val="clear" w:color="auto" w:fill="FFFFFF"/>
          <w:lang w:val="en-US"/>
        </w:rPr>
        <w:t>ormulations are provided comprising NGF and acetate-containing buffer from pH 5 to 6 that provide enhanced stability of NGF for use in promoting nerve cell growth, repair, survival, differentiation, maturation or function.</w:t>
      </w:r>
      <w:r w:rsidR="00C85954" w:rsidRPr="008B42A9">
        <w:rPr>
          <w:rFonts w:ascii="Arial" w:hAnsi="Arial" w:cs="Arial"/>
          <w:lang w:val="en-US"/>
        </w:rPr>
        <w:t xml:space="preserve"> </w:t>
      </w:r>
    </w:p>
    <w:p w:rsidR="00C73840" w:rsidRPr="008B42A9" w:rsidRDefault="00900585" w:rsidP="0032324B">
      <w:pPr>
        <w:pStyle w:val="NormalWeb"/>
        <w:spacing w:line="360" w:lineRule="auto"/>
        <w:jc w:val="both"/>
        <w:rPr>
          <w:rFonts w:ascii="Arial" w:hAnsi="Arial" w:cs="Arial"/>
          <w:lang w:val="en-US"/>
        </w:rPr>
      </w:pPr>
      <w:r>
        <w:rPr>
          <w:rFonts w:ascii="Arial" w:hAnsi="Arial" w:cs="Arial"/>
          <w:lang w:val="en-US"/>
        </w:rPr>
        <w:lastRenderedPageBreak/>
        <w:t xml:space="preserve">The invention no. </w:t>
      </w:r>
      <w:r w:rsidR="00C85954" w:rsidRPr="008B42A9">
        <w:rPr>
          <w:rFonts w:ascii="Arial" w:hAnsi="Arial" w:cs="Arial"/>
          <w:lang w:val="en-US"/>
        </w:rPr>
        <w:t>US19960748447</w:t>
      </w:r>
      <w:r>
        <w:rPr>
          <w:rFonts w:ascii="Arial" w:hAnsi="Arial" w:cs="Arial"/>
          <w:lang w:val="en-US"/>
        </w:rPr>
        <w:t xml:space="preserve"> entitled </w:t>
      </w:r>
      <w:r w:rsidR="00C85954" w:rsidRPr="008B42A9">
        <w:rPr>
          <w:rFonts w:ascii="Arial" w:hAnsi="Arial" w:cs="Arial"/>
          <w:lang w:val="en-US"/>
        </w:rPr>
        <w:t>"</w:t>
      </w:r>
      <w:r>
        <w:rPr>
          <w:rFonts w:ascii="Arial" w:hAnsi="Arial" w:cs="Arial"/>
          <w:lang w:val="en-US"/>
        </w:rPr>
        <w:t>Methods and compositions for stimulating neurite growth</w:t>
      </w:r>
      <w:r w:rsidR="00C85954" w:rsidRPr="008B42A9">
        <w:rPr>
          <w:rFonts w:ascii="Arial" w:hAnsi="Arial" w:cs="Arial"/>
          <w:lang w:val="en-US"/>
        </w:rPr>
        <w:t>"</w:t>
      </w:r>
      <w:r>
        <w:rPr>
          <w:rFonts w:ascii="Arial" w:hAnsi="Arial" w:cs="Arial"/>
          <w:lang w:val="en-US"/>
        </w:rPr>
        <w:t xml:space="preserve"> </w:t>
      </w:r>
      <w:r w:rsidRPr="00900585">
        <w:rPr>
          <w:rFonts w:ascii="Arial" w:hAnsi="Arial" w:cs="Arial"/>
          <w:shd w:val="clear" w:color="auto" w:fill="FFFFFF"/>
          <w:lang w:val="en-US"/>
        </w:rPr>
        <w:t>relates to methods and pharmaceutical compositions for stimulating the growth of neurites in nerve cells. The compositions comprise a neurotrophic amount of a compound and a</w:t>
      </w:r>
      <w:r>
        <w:rPr>
          <w:rFonts w:ascii="Arial" w:hAnsi="Arial" w:cs="Arial"/>
          <w:shd w:val="clear" w:color="auto" w:fill="FFFFFF"/>
          <w:lang w:val="en-US"/>
        </w:rPr>
        <w:t xml:space="preserve"> </w:t>
      </w:r>
      <w:hyperlink r:id="rId9" w:tgtFrame="_blank" w:history="1">
        <w:r w:rsidRPr="00900585">
          <w:rPr>
            <w:rStyle w:val="Kpr"/>
            <w:rFonts w:ascii="Arial" w:hAnsi="Arial" w:cs="Arial"/>
            <w:color w:val="auto"/>
            <w:u w:val="none"/>
            <w:shd w:val="clear" w:color="auto" w:fill="FFFFFF"/>
            <w:lang w:val="en-US"/>
          </w:rPr>
          <w:t>neurotrophic factor</w:t>
        </w:r>
      </w:hyperlink>
      <w:r w:rsidRPr="00900585">
        <w:rPr>
          <w:rFonts w:ascii="Arial" w:hAnsi="Arial" w:cs="Arial"/>
          <w:shd w:val="clear" w:color="auto" w:fill="FFFFFF"/>
          <w:lang w:val="en-US"/>
        </w:rPr>
        <w:t>, such as nerve growth factor (</w:t>
      </w:r>
      <w:hyperlink r:id="rId10" w:tgtFrame="_blank" w:history="1">
        <w:r w:rsidRPr="00900585">
          <w:rPr>
            <w:rStyle w:val="Kpr"/>
            <w:rFonts w:ascii="Arial" w:hAnsi="Arial" w:cs="Arial"/>
            <w:color w:val="auto"/>
            <w:u w:val="none"/>
            <w:shd w:val="clear" w:color="auto" w:fill="FFFFFF"/>
            <w:lang w:val="en-US"/>
          </w:rPr>
          <w:t>NGF</w:t>
        </w:r>
      </w:hyperlink>
      <w:r w:rsidRPr="00900585">
        <w:rPr>
          <w:rFonts w:ascii="Arial" w:hAnsi="Arial" w:cs="Arial"/>
          <w:shd w:val="clear" w:color="auto" w:fill="FFFFFF"/>
          <w:lang w:val="en-US"/>
        </w:rPr>
        <w:t>). The methods comprise treating nerve cells with the above compositions or compositions comprising the compound without a</w:t>
      </w:r>
      <w:r w:rsidRPr="00900585">
        <w:rPr>
          <w:rStyle w:val="apple-converted-space"/>
          <w:rFonts w:ascii="Arial" w:hAnsi="Arial" w:cs="Arial"/>
          <w:shd w:val="clear" w:color="auto" w:fill="FFFFFF"/>
          <w:lang w:val="en-US"/>
        </w:rPr>
        <w:t> </w:t>
      </w:r>
      <w:hyperlink r:id="rId11" w:tgtFrame="_blank" w:history="1">
        <w:r w:rsidRPr="00900585">
          <w:rPr>
            <w:rStyle w:val="Kpr"/>
            <w:rFonts w:ascii="Arial" w:hAnsi="Arial" w:cs="Arial"/>
            <w:color w:val="auto"/>
            <w:u w:val="none"/>
            <w:shd w:val="clear" w:color="auto" w:fill="FFFFFF"/>
            <w:lang w:val="en-US"/>
          </w:rPr>
          <w:t>neurotrophic factor</w:t>
        </w:r>
      </w:hyperlink>
      <w:r w:rsidRPr="00900585">
        <w:rPr>
          <w:rFonts w:ascii="Arial" w:hAnsi="Arial" w:cs="Arial"/>
          <w:shd w:val="clear" w:color="auto" w:fill="FFFFFF"/>
          <w:lang w:val="en-US"/>
        </w:rPr>
        <w:t>. The methods of this invention can be used to promote repair of neuronal damage caused by disease or physical trauma.</w:t>
      </w:r>
      <w:r w:rsidR="00C85954" w:rsidRPr="008B42A9">
        <w:rPr>
          <w:lang w:val="en-US"/>
        </w:rPr>
        <w:t xml:space="preserve"> </w:t>
      </w:r>
    </w:p>
    <w:p w:rsidR="002C576A" w:rsidRPr="008B42A9" w:rsidRDefault="00C03DB2" w:rsidP="008952EE">
      <w:pPr>
        <w:spacing w:line="360" w:lineRule="auto"/>
        <w:jc w:val="both"/>
        <w:rPr>
          <w:rFonts w:ascii="Arial" w:hAnsi="Arial" w:cs="Arial"/>
          <w:lang w:val="en-US"/>
        </w:rPr>
      </w:pPr>
      <w:r w:rsidRPr="00F46B9D">
        <w:rPr>
          <w:rFonts w:ascii="Arial" w:hAnsi="Arial" w:cs="Arial"/>
          <w:lang w:val="en-US"/>
        </w:rPr>
        <w:t xml:space="preserve">As a result, the presence of the need for a composition for </w:t>
      </w:r>
      <w:r>
        <w:rPr>
          <w:rFonts w:ascii="Arial" w:hAnsi="Arial" w:cs="Arial"/>
          <w:lang w:val="en-US"/>
        </w:rPr>
        <w:t>increasing the production and expression of nerve growth factor</w:t>
      </w:r>
      <w:r w:rsidRPr="00F46B9D">
        <w:rPr>
          <w:rFonts w:ascii="Arial" w:hAnsi="Arial" w:cs="Arial"/>
          <w:lang w:val="en-US"/>
        </w:rPr>
        <w:t xml:space="preserve">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p>
    <w:p w:rsidR="000E5EC3" w:rsidRPr="008B42A9" w:rsidRDefault="000E5EC3" w:rsidP="008952EE">
      <w:pPr>
        <w:spacing w:line="360" w:lineRule="auto"/>
        <w:jc w:val="both"/>
        <w:rPr>
          <w:rFonts w:ascii="Arial" w:hAnsi="Arial" w:cs="Arial"/>
          <w:lang w:val="en-US"/>
        </w:rPr>
      </w:pPr>
    </w:p>
    <w:p w:rsidR="001A2089" w:rsidRPr="008B42A9" w:rsidRDefault="001A2089" w:rsidP="008952EE">
      <w:pPr>
        <w:spacing w:line="360" w:lineRule="auto"/>
        <w:jc w:val="both"/>
        <w:rPr>
          <w:rFonts w:ascii="Arial" w:hAnsi="Arial" w:cs="Arial"/>
          <w:lang w:val="en-US"/>
        </w:rPr>
      </w:pPr>
    </w:p>
    <w:p w:rsidR="000E5EC3" w:rsidRPr="008B42A9" w:rsidRDefault="000F5EA5" w:rsidP="008952EE">
      <w:pPr>
        <w:spacing w:line="360" w:lineRule="auto"/>
        <w:jc w:val="both"/>
        <w:rPr>
          <w:rFonts w:ascii="Arial" w:hAnsi="Arial" w:cs="Arial"/>
          <w:b/>
          <w:lang w:val="en-US"/>
        </w:rPr>
      </w:pPr>
      <w:r>
        <w:rPr>
          <w:rFonts w:ascii="Arial" w:hAnsi="Arial" w:cs="Arial"/>
          <w:b/>
          <w:lang w:val="en-US"/>
        </w:rPr>
        <w:t>Object of the Invention</w:t>
      </w:r>
    </w:p>
    <w:p w:rsidR="001A2089" w:rsidRPr="008B42A9" w:rsidRDefault="001A2089" w:rsidP="008952EE">
      <w:pPr>
        <w:spacing w:line="360" w:lineRule="auto"/>
        <w:jc w:val="both"/>
        <w:rPr>
          <w:rFonts w:ascii="Arial" w:hAnsi="Arial" w:cs="Arial"/>
          <w:b/>
          <w:lang w:val="en-US"/>
        </w:rPr>
      </w:pPr>
    </w:p>
    <w:p w:rsidR="0060472C" w:rsidRPr="008B42A9" w:rsidRDefault="000F5EA5"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increase the expression of nerve growth factor, neurotrophin and BDNF</w:t>
      </w:r>
      <w:r w:rsidR="00A77131" w:rsidRPr="008B42A9">
        <w:rPr>
          <w:rFonts w:ascii="Arial" w:hAnsi="Arial" w:cs="Arial"/>
          <w:lang w:val="en-US"/>
        </w:rPr>
        <w:t xml:space="preserve">. </w:t>
      </w:r>
    </w:p>
    <w:p w:rsidR="0060472C" w:rsidRPr="008B42A9" w:rsidRDefault="0060472C" w:rsidP="008952EE">
      <w:pPr>
        <w:spacing w:line="360" w:lineRule="auto"/>
        <w:jc w:val="both"/>
        <w:rPr>
          <w:rFonts w:ascii="Arial" w:hAnsi="Arial" w:cs="Arial"/>
          <w:lang w:val="en-US"/>
        </w:rPr>
      </w:pPr>
    </w:p>
    <w:p w:rsidR="003F725C" w:rsidRPr="008B42A9" w:rsidRDefault="000F5EA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expression of </w:t>
      </w:r>
      <w:r w:rsidR="00A77131" w:rsidRPr="008B42A9">
        <w:rPr>
          <w:rFonts w:ascii="Arial" w:hAnsi="Arial" w:cs="Arial"/>
          <w:lang w:val="en-US"/>
        </w:rPr>
        <w:t>BDNF</w:t>
      </w:r>
      <w:r>
        <w:rPr>
          <w:rFonts w:ascii="Arial" w:hAnsi="Arial" w:cs="Arial"/>
          <w:lang w:val="en-US"/>
        </w:rPr>
        <w:t xml:space="preserve"> </w:t>
      </w:r>
      <w:r w:rsidR="00A77131" w:rsidRPr="008B42A9">
        <w:rPr>
          <w:rFonts w:ascii="Arial" w:hAnsi="Arial" w:cs="Arial"/>
          <w:lang w:val="en-US"/>
        </w:rPr>
        <w:t>(</w:t>
      </w:r>
      <w:r>
        <w:rPr>
          <w:rFonts w:ascii="Arial" w:hAnsi="Arial" w:cs="Arial"/>
          <w:lang w:val="en-US"/>
        </w:rPr>
        <w:t>brain-derived neurotrophic factor)</w:t>
      </w:r>
      <w:r w:rsidR="00A77131" w:rsidRPr="008B42A9">
        <w:rPr>
          <w:rFonts w:ascii="Arial" w:hAnsi="Arial" w:cs="Arial"/>
          <w:lang w:val="en-US"/>
        </w:rPr>
        <w:t xml:space="preserve">. </w:t>
      </w:r>
    </w:p>
    <w:p w:rsidR="00193436" w:rsidRPr="008B42A9" w:rsidRDefault="00193436" w:rsidP="008952EE">
      <w:pPr>
        <w:spacing w:line="360" w:lineRule="auto"/>
        <w:jc w:val="both"/>
        <w:rPr>
          <w:rFonts w:ascii="Arial" w:hAnsi="Arial" w:cs="Arial"/>
          <w:lang w:val="en-US"/>
        </w:rPr>
      </w:pPr>
    </w:p>
    <w:p w:rsidR="009A67D7" w:rsidRPr="008B42A9" w:rsidRDefault="000F5EA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optimize the sugar metabolism to speed up the nerve repair and renewal.</w:t>
      </w:r>
      <w:r w:rsidR="00A77131" w:rsidRPr="008B42A9">
        <w:rPr>
          <w:rFonts w:ascii="Arial" w:hAnsi="Arial" w:cs="Arial"/>
          <w:lang w:val="en-US"/>
        </w:rPr>
        <w:t xml:space="preserve"> </w:t>
      </w:r>
    </w:p>
    <w:p w:rsidR="00193436" w:rsidRPr="008B42A9" w:rsidRDefault="00193436" w:rsidP="008952EE">
      <w:pPr>
        <w:spacing w:line="360" w:lineRule="auto"/>
        <w:jc w:val="both"/>
        <w:rPr>
          <w:rFonts w:ascii="Arial" w:hAnsi="Arial" w:cs="Arial"/>
          <w:lang w:val="en-US"/>
        </w:rPr>
      </w:pPr>
    </w:p>
    <w:p w:rsidR="00391CF3" w:rsidRPr="008B42A9" w:rsidRDefault="000F5EA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enhance the presynaptic neurotransmission.</w:t>
      </w:r>
      <w:r w:rsidR="008E71B8" w:rsidRPr="008B42A9">
        <w:rPr>
          <w:rFonts w:ascii="Arial" w:hAnsi="Arial" w:cs="Arial"/>
          <w:lang w:val="en-US"/>
        </w:rPr>
        <w:t xml:space="preserve"> </w:t>
      </w:r>
    </w:p>
    <w:p w:rsidR="00193436" w:rsidRPr="008B42A9" w:rsidRDefault="00193436" w:rsidP="008952EE">
      <w:pPr>
        <w:spacing w:line="360" w:lineRule="auto"/>
        <w:jc w:val="both"/>
        <w:rPr>
          <w:rFonts w:ascii="Arial" w:hAnsi="Arial" w:cs="Arial"/>
          <w:lang w:val="en-US"/>
        </w:rPr>
      </w:pPr>
    </w:p>
    <w:p w:rsidR="00193436" w:rsidRPr="008B42A9" w:rsidRDefault="000F5EA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expression of </w:t>
      </w:r>
      <w:r w:rsidR="008E71B8" w:rsidRPr="008B42A9">
        <w:rPr>
          <w:rFonts w:ascii="Arial" w:hAnsi="Arial" w:cs="Arial"/>
          <w:lang w:val="en-US"/>
        </w:rPr>
        <w:t>NGF</w:t>
      </w:r>
      <w:r>
        <w:rPr>
          <w:rFonts w:ascii="Arial" w:hAnsi="Arial" w:cs="Arial"/>
          <w:lang w:val="en-US"/>
        </w:rPr>
        <w:t>,</w:t>
      </w:r>
      <w:r w:rsidR="008E71B8" w:rsidRPr="008B42A9">
        <w:rPr>
          <w:rFonts w:ascii="Arial" w:hAnsi="Arial" w:cs="Arial"/>
          <w:lang w:val="en-US"/>
        </w:rPr>
        <w:t xml:space="preserve"> n</w:t>
      </w:r>
      <w:r>
        <w:rPr>
          <w:rFonts w:ascii="Arial" w:hAnsi="Arial" w:cs="Arial"/>
          <w:lang w:val="en-US"/>
        </w:rPr>
        <w:t>eu</w:t>
      </w:r>
      <w:r w:rsidR="008E71B8" w:rsidRPr="008B42A9">
        <w:rPr>
          <w:rFonts w:ascii="Arial" w:hAnsi="Arial" w:cs="Arial"/>
          <w:lang w:val="en-US"/>
        </w:rPr>
        <w:t>rotrop</w:t>
      </w:r>
      <w:r>
        <w:rPr>
          <w:rFonts w:ascii="Arial" w:hAnsi="Arial" w:cs="Arial"/>
          <w:lang w:val="en-US"/>
        </w:rPr>
        <w:t>h</w:t>
      </w:r>
      <w:r w:rsidR="008E71B8" w:rsidRPr="008B42A9">
        <w:rPr>
          <w:rFonts w:ascii="Arial" w:hAnsi="Arial" w:cs="Arial"/>
          <w:lang w:val="en-US"/>
        </w:rPr>
        <w:t xml:space="preserve">in </w:t>
      </w:r>
      <w:r>
        <w:rPr>
          <w:rFonts w:ascii="Arial" w:hAnsi="Arial" w:cs="Arial"/>
          <w:lang w:val="en-US"/>
        </w:rPr>
        <w:t xml:space="preserve">and neurotrophin </w:t>
      </w:r>
      <w:r w:rsidR="008E71B8" w:rsidRPr="008B42A9">
        <w:rPr>
          <w:rFonts w:ascii="Arial" w:hAnsi="Arial" w:cs="Arial"/>
          <w:lang w:val="en-US"/>
        </w:rPr>
        <w:t xml:space="preserve">B3. </w:t>
      </w:r>
    </w:p>
    <w:p w:rsidR="0060472C" w:rsidRPr="008B42A9" w:rsidRDefault="0060472C" w:rsidP="008952EE">
      <w:pPr>
        <w:spacing w:line="360" w:lineRule="auto"/>
        <w:jc w:val="both"/>
        <w:rPr>
          <w:rFonts w:ascii="Arial" w:hAnsi="Arial" w:cs="Arial"/>
          <w:lang w:val="en-US"/>
        </w:rPr>
      </w:pPr>
    </w:p>
    <w:p w:rsidR="00181063" w:rsidRPr="008B42A9" w:rsidRDefault="000F5EA5"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w:t>
      </w:r>
      <w:r>
        <w:rPr>
          <w:rFonts w:ascii="Arial" w:hAnsi="Arial" w:cs="Arial"/>
          <w:lang w:val="en-US"/>
        </w:rPr>
        <w:t>f</w:t>
      </w:r>
      <w:r w:rsidRPr="00F46B9D">
        <w:rPr>
          <w:rFonts w:ascii="Arial" w:hAnsi="Arial" w:cs="Arial"/>
          <w:lang w:val="en-US"/>
        </w:rPr>
        <w:t>or</w:t>
      </w:r>
      <w:r>
        <w:rPr>
          <w:rFonts w:ascii="Arial" w:hAnsi="Arial" w:cs="Arial"/>
          <w:lang w:val="en-US"/>
        </w:rPr>
        <w:t xml:space="preserve"> increasing the production and expression of nerve growth factor</w:t>
      </w:r>
      <w:r w:rsidRPr="00F46B9D">
        <w:rPr>
          <w:rFonts w:ascii="Arial" w:hAnsi="Arial" w:cs="Arial"/>
          <w:lang w:val="en-US"/>
        </w:rPr>
        <w:t xml:space="preserve">, said composition </w:t>
      </w:r>
      <w:r w:rsidRPr="00F46B9D">
        <w:rPr>
          <w:rFonts w:ascii="Arial" w:hAnsi="Arial" w:cs="Arial"/>
          <w:lang w:val="en-US"/>
        </w:rPr>
        <w:lastRenderedPageBreak/>
        <w:t>being obtained by the components selected from the group comprising</w:t>
      </w:r>
      <w:r>
        <w:rPr>
          <w:rFonts w:ascii="Arial" w:hAnsi="Arial" w:cs="Arial"/>
          <w:lang w:val="en-US"/>
        </w:rPr>
        <w:t xml:space="preserve"> </w:t>
      </w:r>
      <w:r w:rsidR="009009F7" w:rsidRPr="008B42A9">
        <w:rPr>
          <w:rFonts w:ascii="Arial" w:hAnsi="Arial" w:cs="Arial"/>
          <w:lang w:val="en-US"/>
        </w:rPr>
        <w:t>g</w:t>
      </w:r>
      <w:r>
        <w:rPr>
          <w:rFonts w:ascii="Arial" w:hAnsi="Arial" w:cs="Arial"/>
          <w:lang w:val="en-US"/>
        </w:rPr>
        <w:t>y</w:t>
      </w:r>
      <w:r w:rsidR="009009F7" w:rsidRPr="008B42A9">
        <w:rPr>
          <w:rFonts w:ascii="Arial" w:hAnsi="Arial" w:cs="Arial"/>
          <w:lang w:val="en-US"/>
        </w:rPr>
        <w:t>mnemi</w:t>
      </w:r>
      <w:r>
        <w:rPr>
          <w:rFonts w:ascii="Arial" w:hAnsi="Arial" w:cs="Arial"/>
          <w:lang w:val="en-US"/>
        </w:rPr>
        <w:t xml:space="preserve">c acid </w:t>
      </w:r>
      <w:r w:rsidR="009009F7" w:rsidRPr="008B42A9">
        <w:rPr>
          <w:rFonts w:ascii="Arial" w:hAnsi="Arial" w:cs="Arial"/>
          <w:lang w:val="en-US"/>
        </w:rPr>
        <w:t xml:space="preserve">IV, 98-E </w:t>
      </w:r>
      <w:r>
        <w:rPr>
          <w:rFonts w:ascii="Arial" w:hAnsi="Arial" w:cs="Arial"/>
          <w:lang w:val="en-US"/>
        </w:rPr>
        <w:t xml:space="preserve">and alphamethyldioscin </w:t>
      </w:r>
      <w:r w:rsidRPr="00F46B9D">
        <w:rPr>
          <w:rFonts w:ascii="Arial" w:hAnsi="Arial" w:cs="Arial"/>
          <w:lang w:val="en-US"/>
        </w:rPr>
        <w:t>that are used individually or in combinations.</w:t>
      </w:r>
      <w:r w:rsidR="009009F7" w:rsidRPr="008B42A9">
        <w:rPr>
          <w:rFonts w:ascii="Arial" w:hAnsi="Arial" w:cs="Arial"/>
          <w:lang w:val="en-US"/>
        </w:rPr>
        <w:t xml:space="preserve">  </w:t>
      </w:r>
    </w:p>
    <w:p w:rsidR="002E7CC3" w:rsidRPr="008B42A9" w:rsidRDefault="002E7CC3" w:rsidP="008952EE">
      <w:pPr>
        <w:spacing w:line="360" w:lineRule="auto"/>
        <w:jc w:val="both"/>
        <w:rPr>
          <w:rFonts w:ascii="Arial" w:hAnsi="Arial" w:cs="Arial"/>
          <w:lang w:val="en-US"/>
        </w:rPr>
      </w:pPr>
    </w:p>
    <w:p w:rsidR="006B746C" w:rsidRPr="008B42A9" w:rsidRDefault="00482A6A"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8B42A9">
        <w:rPr>
          <w:rFonts w:ascii="Arial" w:hAnsi="Arial" w:cs="Arial"/>
          <w:lang w:val="en-US"/>
        </w:rPr>
        <w:t xml:space="preserve"> </w:t>
      </w:r>
    </w:p>
    <w:p w:rsidR="00311CEC" w:rsidRPr="008B42A9" w:rsidRDefault="00311CEC" w:rsidP="008952EE">
      <w:pPr>
        <w:spacing w:line="360" w:lineRule="auto"/>
        <w:jc w:val="both"/>
        <w:rPr>
          <w:rFonts w:ascii="Arial" w:hAnsi="Arial" w:cs="Arial"/>
          <w:b/>
          <w:lang w:val="en-US"/>
        </w:rPr>
      </w:pPr>
    </w:p>
    <w:p w:rsidR="002C42E2" w:rsidRPr="008B42A9" w:rsidRDefault="002C42E2" w:rsidP="008952EE">
      <w:pPr>
        <w:spacing w:line="360" w:lineRule="auto"/>
        <w:jc w:val="both"/>
        <w:rPr>
          <w:rFonts w:ascii="Arial" w:hAnsi="Arial" w:cs="Arial"/>
          <w:b/>
          <w:lang w:val="en-US"/>
        </w:rPr>
      </w:pPr>
    </w:p>
    <w:p w:rsidR="00377728" w:rsidRPr="008B42A9" w:rsidRDefault="00482A6A" w:rsidP="008952EE">
      <w:pPr>
        <w:spacing w:line="360" w:lineRule="auto"/>
        <w:jc w:val="both"/>
        <w:rPr>
          <w:rFonts w:ascii="Arial" w:hAnsi="Arial" w:cs="Arial"/>
          <w:b/>
          <w:lang w:val="en-US"/>
        </w:rPr>
      </w:pPr>
      <w:r>
        <w:rPr>
          <w:rFonts w:ascii="Arial" w:hAnsi="Arial" w:cs="Arial"/>
          <w:b/>
          <w:lang w:val="en-US"/>
        </w:rPr>
        <w:t>Detailed Description of the Invention</w:t>
      </w:r>
    </w:p>
    <w:p w:rsidR="00F3180A" w:rsidRPr="008B42A9" w:rsidRDefault="00F3180A" w:rsidP="008952EE">
      <w:pPr>
        <w:spacing w:line="360" w:lineRule="auto"/>
        <w:jc w:val="both"/>
        <w:rPr>
          <w:rFonts w:ascii="Arial" w:hAnsi="Arial" w:cs="Arial"/>
          <w:lang w:val="en-US"/>
        </w:rPr>
      </w:pPr>
    </w:p>
    <w:p w:rsidR="00E511A1" w:rsidRPr="008B42A9" w:rsidRDefault="00482A6A" w:rsidP="008952EE">
      <w:pPr>
        <w:spacing w:line="360" w:lineRule="auto"/>
        <w:jc w:val="both"/>
        <w:rPr>
          <w:rFonts w:ascii="Arial" w:hAnsi="Arial" w:cs="Arial"/>
          <w:lang w:val="en-US"/>
        </w:rPr>
      </w:pPr>
      <w:r>
        <w:rPr>
          <w:rFonts w:ascii="Arial" w:hAnsi="Arial" w:cs="Arial"/>
          <w:lang w:val="en-US"/>
        </w:rPr>
        <w:t xml:space="preserve">The invention is a composition formed for increasing the production and expression of nerve growth factor. The composition according to the invention contains </w:t>
      </w:r>
      <w:r w:rsidR="00A77131" w:rsidRPr="008B42A9">
        <w:rPr>
          <w:rFonts w:ascii="Arial" w:hAnsi="Arial" w:cs="Arial"/>
          <w:lang w:val="en-US"/>
        </w:rPr>
        <w:t>g</w:t>
      </w:r>
      <w:r>
        <w:rPr>
          <w:rFonts w:ascii="Arial" w:hAnsi="Arial" w:cs="Arial"/>
          <w:lang w:val="en-US"/>
        </w:rPr>
        <w:t>y</w:t>
      </w:r>
      <w:r w:rsidR="0027122B" w:rsidRPr="008B42A9">
        <w:rPr>
          <w:rFonts w:ascii="Arial" w:hAnsi="Arial" w:cs="Arial"/>
          <w:lang w:val="en-US"/>
        </w:rPr>
        <w:t>mnemi</w:t>
      </w:r>
      <w:r>
        <w:rPr>
          <w:rFonts w:ascii="Arial" w:hAnsi="Arial" w:cs="Arial"/>
          <w:lang w:val="en-US"/>
        </w:rPr>
        <w:t>c</w:t>
      </w:r>
      <w:r w:rsidR="0027122B" w:rsidRPr="008B42A9">
        <w:rPr>
          <w:rFonts w:ascii="Arial" w:hAnsi="Arial" w:cs="Arial"/>
          <w:lang w:val="en-US"/>
        </w:rPr>
        <w:t xml:space="preserve"> a</w:t>
      </w:r>
      <w:r>
        <w:rPr>
          <w:rFonts w:ascii="Arial" w:hAnsi="Arial" w:cs="Arial"/>
          <w:lang w:val="en-US"/>
        </w:rPr>
        <w:t>cid</w:t>
      </w:r>
      <w:r w:rsidR="0027122B" w:rsidRPr="008B42A9">
        <w:rPr>
          <w:rFonts w:ascii="Arial" w:hAnsi="Arial" w:cs="Arial"/>
          <w:lang w:val="en-US"/>
        </w:rPr>
        <w:t xml:space="preserve"> IV, 98-E </w:t>
      </w:r>
      <w:r>
        <w:rPr>
          <w:rFonts w:ascii="Arial" w:hAnsi="Arial" w:cs="Arial"/>
          <w:lang w:val="en-US"/>
        </w:rPr>
        <w:t>and alphamethyldioscin</w:t>
      </w:r>
      <w:r w:rsidR="00F97AEF" w:rsidRPr="008B42A9">
        <w:rPr>
          <w:rStyle w:val="apple-style-span"/>
          <w:rFonts w:ascii="Arial" w:hAnsi="Arial" w:cs="Arial"/>
          <w:lang w:val="en-US"/>
        </w:rPr>
        <w:t xml:space="preserve">. </w:t>
      </w:r>
    </w:p>
    <w:p w:rsidR="00E511A1" w:rsidRPr="008B42A9" w:rsidRDefault="00E511A1" w:rsidP="008952EE">
      <w:pPr>
        <w:spacing w:line="360" w:lineRule="auto"/>
        <w:jc w:val="both"/>
        <w:rPr>
          <w:rFonts w:ascii="Arial" w:hAnsi="Arial" w:cs="Arial"/>
          <w:lang w:val="en-US"/>
        </w:rPr>
      </w:pPr>
    </w:p>
    <w:p w:rsidR="00036CEE" w:rsidRPr="008B42A9" w:rsidRDefault="00482A6A" w:rsidP="00036CEE">
      <w:pPr>
        <w:spacing w:line="360" w:lineRule="auto"/>
        <w:jc w:val="both"/>
        <w:rPr>
          <w:rFonts w:ascii="Arial" w:hAnsi="Arial" w:cs="Arial"/>
          <w:lang w:val="en-US"/>
        </w:rPr>
      </w:pPr>
      <w:r>
        <w:rPr>
          <w:rFonts w:ascii="Arial" w:hAnsi="Arial" w:cs="Arial"/>
          <w:lang w:val="en-US"/>
        </w:rPr>
        <w:t>Gy</w:t>
      </w:r>
      <w:r w:rsidR="00036CEE" w:rsidRPr="008B42A9">
        <w:rPr>
          <w:rFonts w:ascii="Arial" w:hAnsi="Arial" w:cs="Arial"/>
          <w:lang w:val="en-US"/>
        </w:rPr>
        <w:t>mnemi</w:t>
      </w:r>
      <w:r>
        <w:rPr>
          <w:rFonts w:ascii="Arial" w:hAnsi="Arial" w:cs="Arial"/>
          <w:lang w:val="en-US"/>
        </w:rPr>
        <w:t>c</w:t>
      </w:r>
      <w:r w:rsidR="00036CEE" w:rsidRPr="008B42A9">
        <w:rPr>
          <w:rFonts w:ascii="Arial" w:hAnsi="Arial" w:cs="Arial"/>
          <w:lang w:val="en-US"/>
        </w:rPr>
        <w:t xml:space="preserve"> a</w:t>
      </w:r>
      <w:r>
        <w:rPr>
          <w:rFonts w:ascii="Arial" w:hAnsi="Arial" w:cs="Arial"/>
          <w:lang w:val="en-US"/>
        </w:rPr>
        <w:t>c</w:t>
      </w:r>
      <w:r w:rsidR="00036CEE" w:rsidRPr="008B42A9">
        <w:rPr>
          <w:rFonts w:ascii="Arial" w:hAnsi="Arial" w:cs="Arial"/>
          <w:lang w:val="en-US"/>
        </w:rPr>
        <w:t>i</w:t>
      </w:r>
      <w:r>
        <w:rPr>
          <w:rFonts w:ascii="Arial" w:hAnsi="Arial" w:cs="Arial"/>
          <w:lang w:val="en-US"/>
        </w:rPr>
        <w:t>d</w:t>
      </w:r>
      <w:r w:rsidR="00036CEE" w:rsidRPr="008B42A9">
        <w:rPr>
          <w:rFonts w:ascii="Arial" w:hAnsi="Arial" w:cs="Arial"/>
          <w:lang w:val="en-US"/>
        </w:rPr>
        <w:t xml:space="preserve"> IV, 98-E </w:t>
      </w:r>
      <w:r>
        <w:rPr>
          <w:rFonts w:ascii="Arial" w:hAnsi="Arial" w:cs="Arial"/>
          <w:lang w:val="en-US"/>
        </w:rPr>
        <w:t>and alphamethyldioscin, ingredients of the composition according to the invention, increase the expression of nerve growth factor, neurotrophin and BDNF</w:t>
      </w:r>
      <w:r w:rsidR="00036CEE" w:rsidRPr="008B42A9">
        <w:rPr>
          <w:rFonts w:ascii="Arial" w:hAnsi="Arial" w:cs="Arial"/>
          <w:lang w:val="en-US"/>
        </w:rPr>
        <w:t>.</w:t>
      </w:r>
      <w:r w:rsidR="00A77131" w:rsidRPr="008B42A9">
        <w:rPr>
          <w:rFonts w:ascii="Arial" w:hAnsi="Arial" w:cs="Arial"/>
          <w:lang w:val="en-US"/>
        </w:rPr>
        <w:t xml:space="preserve"> </w:t>
      </w:r>
      <w:r w:rsidR="0079497D">
        <w:rPr>
          <w:rFonts w:ascii="Arial" w:hAnsi="Arial" w:cs="Arial"/>
          <w:lang w:val="en-US"/>
        </w:rPr>
        <w:t xml:space="preserve">Gymnemic acid </w:t>
      </w:r>
      <w:r w:rsidR="00036CEE" w:rsidRPr="008B42A9">
        <w:rPr>
          <w:rFonts w:ascii="Arial" w:hAnsi="Arial" w:cs="Arial"/>
          <w:lang w:val="en-US"/>
        </w:rPr>
        <w:t>IV</w:t>
      </w:r>
      <w:r w:rsidR="0079497D">
        <w:rPr>
          <w:rFonts w:ascii="Arial" w:hAnsi="Arial" w:cs="Arial"/>
          <w:lang w:val="en-US"/>
        </w:rPr>
        <w:t xml:space="preserve"> also increases the expression of </w:t>
      </w:r>
      <w:r w:rsidR="0079497D" w:rsidRPr="008B42A9">
        <w:rPr>
          <w:rFonts w:ascii="Arial" w:hAnsi="Arial" w:cs="Arial"/>
          <w:lang w:val="en-US"/>
        </w:rPr>
        <w:t>BDNF</w:t>
      </w:r>
      <w:r w:rsidR="0079497D">
        <w:rPr>
          <w:rFonts w:ascii="Arial" w:hAnsi="Arial" w:cs="Arial"/>
          <w:lang w:val="en-US"/>
        </w:rPr>
        <w:t xml:space="preserve"> </w:t>
      </w:r>
      <w:r w:rsidR="0079497D" w:rsidRPr="008B42A9">
        <w:rPr>
          <w:rFonts w:ascii="Arial" w:hAnsi="Arial" w:cs="Arial"/>
          <w:lang w:val="en-US"/>
        </w:rPr>
        <w:t>(</w:t>
      </w:r>
      <w:r w:rsidR="0079497D">
        <w:rPr>
          <w:rFonts w:ascii="Arial" w:hAnsi="Arial" w:cs="Arial"/>
          <w:lang w:val="en-US"/>
        </w:rPr>
        <w:t>brain-derived neurotrophic factor)</w:t>
      </w:r>
      <w:r w:rsidR="00036CEE" w:rsidRPr="008B42A9">
        <w:rPr>
          <w:rFonts w:ascii="Arial" w:hAnsi="Arial" w:cs="Arial"/>
          <w:lang w:val="en-US"/>
        </w:rPr>
        <w:t>.</w:t>
      </w:r>
      <w:r w:rsidR="0079497D">
        <w:rPr>
          <w:rFonts w:ascii="Arial" w:hAnsi="Arial" w:cs="Arial"/>
          <w:lang w:val="en-US"/>
        </w:rPr>
        <w:t xml:space="preserve"> Gymnemic acid </w:t>
      </w:r>
      <w:r w:rsidR="00036CEE" w:rsidRPr="008B42A9">
        <w:rPr>
          <w:rFonts w:ascii="Arial" w:hAnsi="Arial" w:cs="Arial"/>
          <w:lang w:val="en-US"/>
        </w:rPr>
        <w:t>IV</w:t>
      </w:r>
      <w:r w:rsidR="0079497D">
        <w:rPr>
          <w:rFonts w:ascii="Arial" w:hAnsi="Arial" w:cs="Arial"/>
          <w:lang w:val="en-US"/>
        </w:rPr>
        <w:t xml:space="preserve"> also optimizes the sugar metabolism to speed up the nerve repair and renewal</w:t>
      </w:r>
      <w:r w:rsidR="00036CEE" w:rsidRPr="008B42A9">
        <w:rPr>
          <w:rFonts w:ascii="Arial" w:hAnsi="Arial" w:cs="Arial"/>
          <w:lang w:val="en-US"/>
        </w:rPr>
        <w:t>.</w:t>
      </w:r>
    </w:p>
    <w:p w:rsidR="00A77131" w:rsidRPr="008B42A9" w:rsidRDefault="00A77131" w:rsidP="00036CEE">
      <w:pPr>
        <w:spacing w:line="360" w:lineRule="auto"/>
        <w:jc w:val="both"/>
        <w:rPr>
          <w:rFonts w:ascii="Arial" w:hAnsi="Arial" w:cs="Arial"/>
          <w:lang w:val="en-US"/>
        </w:rPr>
      </w:pPr>
    </w:p>
    <w:p w:rsidR="00036CEE" w:rsidRPr="008B42A9" w:rsidRDefault="0079497D" w:rsidP="00036CEE">
      <w:pPr>
        <w:spacing w:line="360" w:lineRule="auto"/>
        <w:jc w:val="both"/>
        <w:rPr>
          <w:rFonts w:ascii="Arial" w:hAnsi="Arial" w:cs="Arial"/>
          <w:lang w:val="en-US"/>
        </w:rPr>
      </w:pPr>
      <w:r>
        <w:rPr>
          <w:rFonts w:ascii="Arial" w:hAnsi="Arial" w:cs="Arial"/>
          <w:lang w:val="en-US"/>
        </w:rPr>
        <w:t xml:space="preserve">Alphamethyldioscin, another ingredient of the composition, enhances the presynaptic neurotransmission. </w:t>
      </w:r>
      <w:r w:rsidR="00036CEE" w:rsidRPr="008B42A9">
        <w:rPr>
          <w:rFonts w:ascii="Arial" w:hAnsi="Arial" w:cs="Arial"/>
          <w:lang w:val="en-US"/>
        </w:rPr>
        <w:t>98-E</w:t>
      </w:r>
      <w:r>
        <w:rPr>
          <w:rFonts w:ascii="Arial" w:hAnsi="Arial" w:cs="Arial"/>
          <w:lang w:val="en-US"/>
        </w:rPr>
        <w:t xml:space="preserve"> increases the expression of </w:t>
      </w:r>
      <w:r w:rsidRPr="008B42A9">
        <w:rPr>
          <w:rFonts w:ascii="Arial" w:hAnsi="Arial" w:cs="Arial"/>
          <w:lang w:val="en-US"/>
        </w:rPr>
        <w:t>NGF</w:t>
      </w:r>
      <w:r>
        <w:rPr>
          <w:rFonts w:ascii="Arial" w:hAnsi="Arial" w:cs="Arial"/>
          <w:lang w:val="en-US"/>
        </w:rPr>
        <w:t>,</w:t>
      </w:r>
      <w:r w:rsidRPr="008B42A9">
        <w:rPr>
          <w:rFonts w:ascii="Arial" w:hAnsi="Arial" w:cs="Arial"/>
          <w:lang w:val="en-US"/>
        </w:rPr>
        <w:t xml:space="preserve"> n</w:t>
      </w:r>
      <w:r>
        <w:rPr>
          <w:rFonts w:ascii="Arial" w:hAnsi="Arial" w:cs="Arial"/>
          <w:lang w:val="en-US"/>
        </w:rPr>
        <w:t>eu</w:t>
      </w:r>
      <w:r w:rsidRPr="008B42A9">
        <w:rPr>
          <w:rFonts w:ascii="Arial" w:hAnsi="Arial" w:cs="Arial"/>
          <w:lang w:val="en-US"/>
        </w:rPr>
        <w:t>rotrop</w:t>
      </w:r>
      <w:r>
        <w:rPr>
          <w:rFonts w:ascii="Arial" w:hAnsi="Arial" w:cs="Arial"/>
          <w:lang w:val="en-US"/>
        </w:rPr>
        <w:t>h</w:t>
      </w:r>
      <w:r w:rsidRPr="008B42A9">
        <w:rPr>
          <w:rFonts w:ascii="Arial" w:hAnsi="Arial" w:cs="Arial"/>
          <w:lang w:val="en-US"/>
        </w:rPr>
        <w:t xml:space="preserve">in </w:t>
      </w:r>
      <w:r>
        <w:rPr>
          <w:rFonts w:ascii="Arial" w:hAnsi="Arial" w:cs="Arial"/>
          <w:lang w:val="en-US"/>
        </w:rPr>
        <w:t xml:space="preserve">and neurotrophin </w:t>
      </w:r>
      <w:r w:rsidRPr="008B42A9">
        <w:rPr>
          <w:rFonts w:ascii="Arial" w:hAnsi="Arial" w:cs="Arial"/>
          <w:lang w:val="en-US"/>
        </w:rPr>
        <w:t>B3</w:t>
      </w:r>
      <w:r w:rsidR="00036CEE" w:rsidRPr="008B42A9">
        <w:rPr>
          <w:rFonts w:ascii="Arial" w:hAnsi="Arial" w:cs="Arial"/>
          <w:lang w:val="en-US"/>
        </w:rPr>
        <w:t>.</w:t>
      </w:r>
      <w:r w:rsidR="008E71B8" w:rsidRPr="008B42A9">
        <w:rPr>
          <w:rFonts w:ascii="Arial" w:hAnsi="Arial" w:cs="Arial"/>
          <w:lang w:val="en-US"/>
        </w:rPr>
        <w:t xml:space="preserve"> </w:t>
      </w:r>
    </w:p>
    <w:p w:rsidR="00036CEE" w:rsidRPr="008B42A9" w:rsidRDefault="00036CEE" w:rsidP="008952EE">
      <w:pPr>
        <w:spacing w:line="360" w:lineRule="auto"/>
        <w:jc w:val="both"/>
        <w:rPr>
          <w:rFonts w:ascii="Arial" w:hAnsi="Arial" w:cs="Arial"/>
          <w:lang w:val="en-US"/>
        </w:rPr>
      </w:pPr>
    </w:p>
    <w:p w:rsidR="00A370BF" w:rsidRPr="008B42A9" w:rsidRDefault="00EA3495"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r>
        <w:rPr>
          <w:rFonts w:ascii="Arial" w:hAnsi="Arial" w:cs="Arial"/>
          <w:lang w:val="en-US"/>
        </w:rPr>
        <w:t>:</w:t>
      </w:r>
      <w:r w:rsidR="00E67744" w:rsidRPr="008B42A9">
        <w:rPr>
          <w:rFonts w:ascii="Arial" w:hAnsi="Arial" w:cs="Arial"/>
          <w:lang w:val="en-US"/>
        </w:rPr>
        <w:t xml:space="preserve"> </w:t>
      </w:r>
    </w:p>
    <w:p w:rsidR="00036CEE" w:rsidRPr="008B42A9" w:rsidRDefault="00E67744" w:rsidP="00036CEE">
      <w:pPr>
        <w:spacing w:line="360" w:lineRule="auto"/>
        <w:jc w:val="both"/>
        <w:rPr>
          <w:rFonts w:ascii="Arial" w:hAnsi="Arial" w:cs="Arial"/>
          <w:lang w:val="en-US"/>
        </w:rPr>
      </w:pPr>
      <w:r w:rsidRPr="008B42A9">
        <w:rPr>
          <w:rFonts w:ascii="Arial" w:hAnsi="Arial" w:cs="Arial"/>
          <w:lang w:val="en-US"/>
        </w:rPr>
        <w:t>33-15</w:t>
      </w:r>
      <w:r w:rsidR="00EA3495">
        <w:rPr>
          <w:rFonts w:ascii="Arial" w:hAnsi="Arial" w:cs="Arial"/>
          <w:lang w:val="en-US"/>
        </w:rPr>
        <w:t xml:space="preserve"> %</w:t>
      </w:r>
      <w:r w:rsidRPr="008B42A9">
        <w:rPr>
          <w:rFonts w:ascii="Arial" w:hAnsi="Arial" w:cs="Arial"/>
          <w:lang w:val="en-US"/>
        </w:rPr>
        <w:t xml:space="preserve"> </w:t>
      </w:r>
      <w:r w:rsidR="007F6AE3" w:rsidRPr="008B42A9">
        <w:rPr>
          <w:rFonts w:ascii="Arial" w:hAnsi="Arial" w:cs="Arial"/>
          <w:lang w:val="en-US"/>
        </w:rPr>
        <w:t>g</w:t>
      </w:r>
      <w:r w:rsidR="00EA3495">
        <w:rPr>
          <w:rFonts w:ascii="Arial" w:hAnsi="Arial" w:cs="Arial"/>
          <w:lang w:val="en-US"/>
        </w:rPr>
        <w:t>y</w:t>
      </w:r>
      <w:r w:rsidR="00036CEE" w:rsidRPr="008B42A9">
        <w:rPr>
          <w:rFonts w:ascii="Arial" w:hAnsi="Arial" w:cs="Arial"/>
          <w:lang w:val="en-US"/>
        </w:rPr>
        <w:t>mnemi</w:t>
      </w:r>
      <w:r w:rsidR="00EA3495">
        <w:rPr>
          <w:rFonts w:ascii="Arial" w:hAnsi="Arial" w:cs="Arial"/>
          <w:lang w:val="en-US"/>
        </w:rPr>
        <w:t>c</w:t>
      </w:r>
      <w:r w:rsidR="00036CEE" w:rsidRPr="008B42A9">
        <w:rPr>
          <w:rFonts w:ascii="Arial" w:hAnsi="Arial" w:cs="Arial"/>
          <w:lang w:val="en-US"/>
        </w:rPr>
        <w:t xml:space="preserve"> </w:t>
      </w:r>
      <w:r w:rsidR="00EA3495">
        <w:rPr>
          <w:rFonts w:ascii="Arial" w:hAnsi="Arial" w:cs="Arial"/>
          <w:lang w:val="en-US"/>
        </w:rPr>
        <w:t>acid</w:t>
      </w:r>
      <w:r w:rsidR="00036CEE" w:rsidRPr="008B42A9">
        <w:rPr>
          <w:rFonts w:ascii="Arial" w:hAnsi="Arial" w:cs="Arial"/>
          <w:lang w:val="en-US"/>
        </w:rPr>
        <w:t xml:space="preserve"> IV</w:t>
      </w:r>
      <w:r w:rsidR="007F6AE3" w:rsidRPr="008B42A9">
        <w:rPr>
          <w:rFonts w:ascii="Arial" w:hAnsi="Arial" w:cs="Arial"/>
          <w:lang w:val="en-US"/>
        </w:rPr>
        <w:t>,</w:t>
      </w:r>
      <w:r w:rsidR="00036CEE" w:rsidRPr="008B42A9">
        <w:rPr>
          <w:rFonts w:ascii="Arial" w:hAnsi="Arial" w:cs="Arial"/>
          <w:lang w:val="en-US"/>
        </w:rPr>
        <w:t xml:space="preserve"> </w:t>
      </w:r>
    </w:p>
    <w:p w:rsidR="00036CEE" w:rsidRPr="008B42A9" w:rsidRDefault="007F6AE3" w:rsidP="00036CEE">
      <w:pPr>
        <w:spacing w:line="360" w:lineRule="auto"/>
        <w:jc w:val="both"/>
        <w:rPr>
          <w:rFonts w:ascii="Arial" w:hAnsi="Arial" w:cs="Arial"/>
          <w:lang w:val="en-US"/>
        </w:rPr>
      </w:pPr>
      <w:r w:rsidRPr="008B42A9">
        <w:rPr>
          <w:rFonts w:ascii="Arial" w:hAnsi="Arial" w:cs="Arial"/>
          <w:lang w:val="en-US"/>
        </w:rPr>
        <w:t>47-60</w:t>
      </w:r>
      <w:r w:rsidR="00EA3495">
        <w:rPr>
          <w:rFonts w:ascii="Arial" w:hAnsi="Arial" w:cs="Arial"/>
          <w:lang w:val="en-US"/>
        </w:rPr>
        <w:t xml:space="preserve">% </w:t>
      </w:r>
      <w:r w:rsidRPr="008B42A9">
        <w:rPr>
          <w:rFonts w:ascii="Arial" w:hAnsi="Arial" w:cs="Arial"/>
          <w:lang w:val="en-US"/>
        </w:rPr>
        <w:t xml:space="preserve">98-E, </w:t>
      </w:r>
    </w:p>
    <w:p w:rsidR="00036CEE" w:rsidRPr="008B42A9" w:rsidRDefault="007F6AE3" w:rsidP="00036CEE">
      <w:pPr>
        <w:spacing w:line="360" w:lineRule="auto"/>
        <w:jc w:val="both"/>
        <w:rPr>
          <w:rFonts w:ascii="Arial" w:hAnsi="Arial" w:cs="Arial"/>
          <w:lang w:val="en-US"/>
        </w:rPr>
      </w:pPr>
      <w:r w:rsidRPr="008B42A9">
        <w:rPr>
          <w:rFonts w:ascii="Arial" w:hAnsi="Arial" w:cs="Arial"/>
          <w:lang w:val="en-US"/>
        </w:rPr>
        <w:t>40-25</w:t>
      </w:r>
      <w:r w:rsidR="00EA3495">
        <w:rPr>
          <w:rFonts w:ascii="Arial" w:hAnsi="Arial" w:cs="Arial"/>
          <w:lang w:val="en-US"/>
        </w:rPr>
        <w:t>% alphamethyldioscin</w:t>
      </w:r>
      <w:r w:rsidRPr="008B42A9">
        <w:rPr>
          <w:rFonts w:ascii="Arial" w:hAnsi="Arial" w:cs="Arial"/>
          <w:lang w:val="en-US"/>
        </w:rPr>
        <w:t xml:space="preserve">. </w:t>
      </w:r>
      <w:r w:rsidR="00036CEE" w:rsidRPr="008B42A9">
        <w:rPr>
          <w:rFonts w:ascii="Arial" w:hAnsi="Arial" w:cs="Arial"/>
          <w:lang w:val="en-US"/>
        </w:rPr>
        <w:t xml:space="preserve"> </w:t>
      </w:r>
      <w:r w:rsidRPr="008B42A9">
        <w:rPr>
          <w:rFonts w:ascii="Arial" w:hAnsi="Arial" w:cs="Arial"/>
          <w:lang w:val="en-US"/>
        </w:rPr>
        <w:t xml:space="preserve"> </w:t>
      </w:r>
    </w:p>
    <w:p w:rsidR="00A370BF" w:rsidRPr="008B42A9" w:rsidRDefault="00036CEE" w:rsidP="00EC426C">
      <w:pPr>
        <w:spacing w:line="360" w:lineRule="auto"/>
        <w:jc w:val="both"/>
        <w:rPr>
          <w:rFonts w:ascii="Arial" w:hAnsi="Arial" w:cs="Arial"/>
          <w:lang w:val="en-US"/>
        </w:rPr>
      </w:pPr>
      <w:r w:rsidRPr="008B42A9">
        <w:rPr>
          <w:rStyle w:val="apple-style-span"/>
          <w:rFonts w:ascii="Arial" w:hAnsi="Arial" w:cs="Arial"/>
          <w:lang w:val="en-US"/>
        </w:rPr>
        <w:t xml:space="preserve"> </w:t>
      </w:r>
    </w:p>
    <w:p w:rsidR="00263CC8" w:rsidRPr="008B42A9" w:rsidRDefault="00EA3495"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8B42A9">
        <w:rPr>
          <w:rFonts w:ascii="Arial" w:hAnsi="Arial" w:cs="Arial"/>
          <w:lang w:val="en-US"/>
        </w:rPr>
        <w:t xml:space="preserve"> </w:t>
      </w:r>
    </w:p>
    <w:p w:rsidR="00193436" w:rsidRPr="008B42A9" w:rsidRDefault="00EA3495" w:rsidP="008952EE">
      <w:pPr>
        <w:spacing w:line="360" w:lineRule="auto"/>
        <w:jc w:val="both"/>
        <w:rPr>
          <w:rFonts w:ascii="Arial" w:hAnsi="Arial" w:cs="Arial"/>
          <w:lang w:val="en-US"/>
        </w:rPr>
      </w:pPr>
      <w:r w:rsidRPr="00F46B9D">
        <w:rPr>
          <w:rFonts w:ascii="Arial" w:hAnsi="Arial" w:cs="Arial"/>
          <w:lang w:val="en-US"/>
        </w:rPr>
        <w:lastRenderedPageBreak/>
        <w:t xml:space="preserve">Said invention also encompasses the use of said composition for </w:t>
      </w:r>
      <w:r>
        <w:rPr>
          <w:rFonts w:ascii="Arial" w:hAnsi="Arial" w:cs="Arial"/>
          <w:lang w:val="en-US"/>
        </w:rPr>
        <w:t>increasing the production and expression of nerve growth factor</w:t>
      </w:r>
      <w:r w:rsidRPr="00F46B9D">
        <w:rPr>
          <w:rFonts w:ascii="Arial" w:hAnsi="Arial" w:cs="Arial"/>
          <w:lang w:val="en-US"/>
        </w:rPr>
        <w:t xml:space="preserve"> and the manufacture thereof for this purpose.</w:t>
      </w:r>
      <w:r w:rsidR="00193436" w:rsidRPr="008B42A9">
        <w:rPr>
          <w:rFonts w:ascii="Arial" w:hAnsi="Arial" w:cs="Arial"/>
          <w:lang w:val="en-US"/>
        </w:rPr>
        <w:t xml:space="preserve"> </w:t>
      </w:r>
    </w:p>
    <w:p w:rsidR="00D83532" w:rsidRPr="008B42A9" w:rsidRDefault="00E92D40" w:rsidP="008952EE">
      <w:pPr>
        <w:spacing w:line="360" w:lineRule="auto"/>
        <w:jc w:val="center"/>
        <w:rPr>
          <w:rFonts w:ascii="Arial" w:hAnsi="Arial" w:cs="Arial"/>
          <w:b/>
          <w:lang w:val="en-US"/>
        </w:rPr>
      </w:pPr>
      <w:r w:rsidRPr="008B42A9">
        <w:rPr>
          <w:rFonts w:ascii="Arial" w:hAnsi="Arial" w:cs="Arial"/>
          <w:b/>
          <w:lang w:val="en-US"/>
        </w:rPr>
        <w:br w:type="page"/>
      </w:r>
      <w:r w:rsidR="009E461F">
        <w:rPr>
          <w:rFonts w:ascii="Arial" w:hAnsi="Arial" w:cs="Arial"/>
          <w:b/>
          <w:lang w:val="en-US"/>
        </w:rPr>
        <w:lastRenderedPageBreak/>
        <w:t>CLAIMS</w:t>
      </w:r>
    </w:p>
    <w:p w:rsidR="008A2CFA" w:rsidRPr="008B42A9" w:rsidRDefault="008A2CFA" w:rsidP="008952EE">
      <w:pPr>
        <w:tabs>
          <w:tab w:val="left" w:pos="3497"/>
        </w:tabs>
        <w:spacing w:line="360" w:lineRule="auto"/>
        <w:jc w:val="both"/>
        <w:rPr>
          <w:rFonts w:ascii="Arial" w:hAnsi="Arial" w:cs="Arial"/>
          <w:lang w:val="en-US"/>
        </w:rPr>
      </w:pPr>
    </w:p>
    <w:p w:rsidR="008A2CFA" w:rsidRPr="008B42A9" w:rsidRDefault="009E461F"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w:t>
      </w:r>
      <w:r>
        <w:rPr>
          <w:rFonts w:ascii="Arial" w:hAnsi="Arial" w:cs="Arial"/>
          <w:lang w:val="en-US"/>
        </w:rPr>
        <w:t>f</w:t>
      </w:r>
      <w:r w:rsidRPr="00F46B9D">
        <w:rPr>
          <w:rFonts w:ascii="Arial" w:hAnsi="Arial" w:cs="Arial"/>
          <w:lang w:val="en-US"/>
        </w:rPr>
        <w:t>or</w:t>
      </w:r>
      <w:r>
        <w:rPr>
          <w:rFonts w:ascii="Arial" w:hAnsi="Arial" w:cs="Arial"/>
          <w:lang w:val="en-US"/>
        </w:rPr>
        <w:t xml:space="preserve"> increasing the production and expression of nerve growth factor</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Pr="008B42A9">
        <w:rPr>
          <w:rFonts w:ascii="Arial" w:hAnsi="Arial" w:cs="Arial"/>
          <w:lang w:val="en-US"/>
        </w:rPr>
        <w:t>g</w:t>
      </w:r>
      <w:r>
        <w:rPr>
          <w:rFonts w:ascii="Arial" w:hAnsi="Arial" w:cs="Arial"/>
          <w:lang w:val="en-US"/>
        </w:rPr>
        <w:t>y</w:t>
      </w:r>
      <w:r w:rsidRPr="008B42A9">
        <w:rPr>
          <w:rFonts w:ascii="Arial" w:hAnsi="Arial" w:cs="Arial"/>
          <w:lang w:val="en-US"/>
        </w:rPr>
        <w:t>mnemi</w:t>
      </w:r>
      <w:r>
        <w:rPr>
          <w:rFonts w:ascii="Arial" w:hAnsi="Arial" w:cs="Arial"/>
          <w:lang w:val="en-US"/>
        </w:rPr>
        <w:t xml:space="preserve">c acid </w:t>
      </w:r>
      <w:r w:rsidRPr="008B42A9">
        <w:rPr>
          <w:rFonts w:ascii="Arial" w:hAnsi="Arial" w:cs="Arial"/>
          <w:lang w:val="en-US"/>
        </w:rPr>
        <w:t xml:space="preserve">IV, 98-E </w:t>
      </w:r>
      <w:r>
        <w:rPr>
          <w:rFonts w:ascii="Arial" w:hAnsi="Arial" w:cs="Arial"/>
          <w:lang w:val="en-US"/>
        </w:rPr>
        <w:t xml:space="preserve">and alphamethyldioscin </w:t>
      </w:r>
      <w:r w:rsidRPr="00F46B9D">
        <w:rPr>
          <w:rFonts w:ascii="Arial" w:hAnsi="Arial" w:cs="Arial"/>
          <w:lang w:val="en-US"/>
        </w:rPr>
        <w:t>that are used individually or in combinations</w:t>
      </w:r>
      <w:r w:rsidR="001A5FC3" w:rsidRPr="008B42A9">
        <w:rPr>
          <w:rFonts w:ascii="Arial" w:hAnsi="Arial" w:cs="Arial"/>
          <w:lang w:val="en-US"/>
        </w:rPr>
        <w:t xml:space="preserve">. </w:t>
      </w:r>
      <w:r w:rsidR="00EB7BCD" w:rsidRPr="008B42A9">
        <w:rPr>
          <w:rFonts w:ascii="Arial" w:hAnsi="Arial" w:cs="Arial"/>
          <w:lang w:val="en-US"/>
        </w:rPr>
        <w:t xml:space="preserve"> </w:t>
      </w:r>
    </w:p>
    <w:p w:rsidR="00C25646" w:rsidRPr="008B42A9" w:rsidRDefault="00C25646" w:rsidP="00C25646">
      <w:pPr>
        <w:spacing w:line="360" w:lineRule="auto"/>
        <w:ind w:left="360"/>
        <w:jc w:val="both"/>
        <w:rPr>
          <w:rFonts w:ascii="Arial" w:hAnsi="Arial" w:cs="Arial"/>
          <w:lang w:val="en-US"/>
        </w:rPr>
      </w:pPr>
    </w:p>
    <w:p w:rsidR="00C81FC8" w:rsidRPr="008B42A9" w:rsidRDefault="009E461F"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8B42A9">
        <w:rPr>
          <w:rFonts w:ascii="Arial" w:hAnsi="Arial" w:cs="Arial"/>
          <w:lang w:val="en-US"/>
        </w:rPr>
        <w:t xml:space="preserve"> </w:t>
      </w:r>
      <w:r w:rsidR="00244789" w:rsidRPr="008B42A9">
        <w:rPr>
          <w:rFonts w:ascii="Arial" w:hAnsi="Arial" w:cs="Arial"/>
          <w:lang w:val="en-US"/>
        </w:rPr>
        <w:t>33-15</w:t>
      </w:r>
      <w:r>
        <w:rPr>
          <w:rFonts w:ascii="Arial" w:hAnsi="Arial" w:cs="Arial"/>
          <w:lang w:val="en-US"/>
        </w:rPr>
        <w:t>% by weight</w:t>
      </w:r>
      <w:r w:rsidR="00244789" w:rsidRPr="008B42A9">
        <w:rPr>
          <w:rFonts w:ascii="Arial" w:hAnsi="Arial" w:cs="Arial"/>
          <w:lang w:val="en-US"/>
        </w:rPr>
        <w:t xml:space="preserve"> g</w:t>
      </w:r>
      <w:r>
        <w:rPr>
          <w:rFonts w:ascii="Arial" w:hAnsi="Arial" w:cs="Arial"/>
          <w:lang w:val="en-US"/>
        </w:rPr>
        <w:t>y</w:t>
      </w:r>
      <w:r w:rsidR="00244789" w:rsidRPr="008B42A9">
        <w:rPr>
          <w:rFonts w:ascii="Arial" w:hAnsi="Arial" w:cs="Arial"/>
          <w:lang w:val="en-US"/>
        </w:rPr>
        <w:t>mnemi</w:t>
      </w:r>
      <w:r>
        <w:rPr>
          <w:rFonts w:ascii="Arial" w:hAnsi="Arial" w:cs="Arial"/>
          <w:lang w:val="en-US"/>
        </w:rPr>
        <w:t>c</w:t>
      </w:r>
      <w:r w:rsidR="00244789" w:rsidRPr="008B42A9">
        <w:rPr>
          <w:rFonts w:ascii="Arial" w:hAnsi="Arial" w:cs="Arial"/>
          <w:lang w:val="en-US"/>
        </w:rPr>
        <w:t xml:space="preserve"> a</w:t>
      </w:r>
      <w:r>
        <w:rPr>
          <w:rFonts w:ascii="Arial" w:hAnsi="Arial" w:cs="Arial"/>
          <w:lang w:val="en-US"/>
        </w:rPr>
        <w:t>cid</w:t>
      </w:r>
      <w:r w:rsidR="00244789" w:rsidRPr="008B42A9">
        <w:rPr>
          <w:rFonts w:ascii="Arial" w:hAnsi="Arial" w:cs="Arial"/>
          <w:lang w:val="en-US"/>
        </w:rPr>
        <w:t xml:space="preserve"> IV</w:t>
      </w:r>
      <w:r w:rsidR="00C81FC8" w:rsidRPr="008B42A9">
        <w:rPr>
          <w:rFonts w:ascii="Arial" w:hAnsi="Arial" w:cs="Arial"/>
          <w:lang w:val="en-US"/>
        </w:rPr>
        <w:t xml:space="preserve">. </w:t>
      </w:r>
    </w:p>
    <w:p w:rsidR="00C73840" w:rsidRPr="008B42A9" w:rsidRDefault="00C73840" w:rsidP="00C73840">
      <w:pPr>
        <w:spacing w:line="360" w:lineRule="auto"/>
        <w:jc w:val="both"/>
        <w:rPr>
          <w:rFonts w:ascii="Arial" w:hAnsi="Arial" w:cs="Arial"/>
          <w:lang w:val="en-US"/>
        </w:rPr>
      </w:pPr>
    </w:p>
    <w:p w:rsidR="00C73840" w:rsidRPr="008B42A9" w:rsidRDefault="009E461F"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8B42A9">
        <w:rPr>
          <w:rFonts w:ascii="Arial" w:hAnsi="Arial" w:cs="Arial"/>
          <w:lang w:val="en-US"/>
        </w:rPr>
        <w:t xml:space="preserve"> </w:t>
      </w:r>
      <w:r w:rsidR="00244789" w:rsidRPr="008B42A9">
        <w:rPr>
          <w:rFonts w:ascii="Arial" w:hAnsi="Arial" w:cs="Arial"/>
          <w:lang w:val="en-US"/>
        </w:rPr>
        <w:t>47-60</w:t>
      </w:r>
      <w:r>
        <w:rPr>
          <w:rFonts w:ascii="Arial" w:hAnsi="Arial" w:cs="Arial"/>
          <w:lang w:val="en-US"/>
        </w:rPr>
        <w:t xml:space="preserve">% by weight </w:t>
      </w:r>
      <w:r w:rsidR="00244789" w:rsidRPr="008B42A9">
        <w:rPr>
          <w:rFonts w:ascii="Arial" w:hAnsi="Arial" w:cs="Arial"/>
          <w:lang w:val="en-US"/>
        </w:rPr>
        <w:t>98-E</w:t>
      </w:r>
      <w:r w:rsidR="00C73840" w:rsidRPr="008B42A9">
        <w:rPr>
          <w:rFonts w:ascii="Arial" w:hAnsi="Arial" w:cs="Arial"/>
          <w:lang w:val="en-US"/>
        </w:rPr>
        <w:t xml:space="preserve">. </w:t>
      </w:r>
    </w:p>
    <w:p w:rsidR="00244789" w:rsidRPr="008B42A9" w:rsidRDefault="00244789" w:rsidP="00244789">
      <w:pPr>
        <w:spacing w:line="360" w:lineRule="auto"/>
        <w:ind w:left="720"/>
        <w:jc w:val="both"/>
        <w:rPr>
          <w:rFonts w:ascii="Arial" w:hAnsi="Arial" w:cs="Arial"/>
          <w:lang w:val="en-US"/>
        </w:rPr>
      </w:pPr>
    </w:p>
    <w:p w:rsidR="00C73840" w:rsidRPr="008B42A9" w:rsidRDefault="009E461F"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8B42A9">
        <w:rPr>
          <w:rFonts w:ascii="Arial" w:hAnsi="Arial" w:cs="Arial"/>
          <w:lang w:val="en-US"/>
        </w:rPr>
        <w:t xml:space="preserve"> </w:t>
      </w:r>
      <w:r w:rsidR="00244789" w:rsidRPr="008B42A9">
        <w:rPr>
          <w:rFonts w:ascii="Arial" w:hAnsi="Arial" w:cs="Arial"/>
          <w:lang w:val="en-US"/>
        </w:rPr>
        <w:t>40-25</w:t>
      </w:r>
      <w:r>
        <w:rPr>
          <w:rFonts w:ascii="Arial" w:hAnsi="Arial" w:cs="Arial"/>
          <w:lang w:val="en-US"/>
        </w:rPr>
        <w:t>% by weight alphamethyldioscin.</w:t>
      </w:r>
    </w:p>
    <w:p w:rsidR="00C25646" w:rsidRPr="008B42A9" w:rsidRDefault="00C25646" w:rsidP="00C25646">
      <w:pPr>
        <w:spacing w:line="360" w:lineRule="auto"/>
        <w:jc w:val="both"/>
        <w:rPr>
          <w:rFonts w:ascii="Arial" w:hAnsi="Arial" w:cs="Arial"/>
          <w:lang w:val="en-US"/>
        </w:rPr>
      </w:pPr>
    </w:p>
    <w:p w:rsidR="00E92D40" w:rsidRPr="008B42A9" w:rsidRDefault="009E461F" w:rsidP="00E92D40">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4</w:t>
      </w:r>
      <w:r w:rsidRPr="00F46B9D">
        <w:rPr>
          <w:rFonts w:ascii="Arial" w:hAnsi="Arial" w:cs="Arial"/>
          <w:lang w:val="en-US"/>
        </w:rPr>
        <w:t xml:space="preserve"> obtained individually or in combinations from the group consisting of</w:t>
      </w:r>
      <w:r>
        <w:rPr>
          <w:rFonts w:ascii="Arial" w:hAnsi="Arial" w:cs="Arial"/>
          <w:lang w:val="en-US"/>
        </w:rPr>
        <w:t xml:space="preserve"> </w:t>
      </w:r>
      <w:r w:rsidRPr="008B42A9">
        <w:rPr>
          <w:rFonts w:ascii="Arial" w:hAnsi="Arial" w:cs="Arial"/>
          <w:lang w:val="en-US"/>
        </w:rPr>
        <w:t>g</w:t>
      </w:r>
      <w:r>
        <w:rPr>
          <w:rFonts w:ascii="Arial" w:hAnsi="Arial" w:cs="Arial"/>
          <w:lang w:val="en-US"/>
        </w:rPr>
        <w:t>y</w:t>
      </w:r>
      <w:r w:rsidRPr="008B42A9">
        <w:rPr>
          <w:rFonts w:ascii="Arial" w:hAnsi="Arial" w:cs="Arial"/>
          <w:lang w:val="en-US"/>
        </w:rPr>
        <w:t>mnemi</w:t>
      </w:r>
      <w:r>
        <w:rPr>
          <w:rFonts w:ascii="Arial" w:hAnsi="Arial" w:cs="Arial"/>
          <w:lang w:val="en-US"/>
        </w:rPr>
        <w:t xml:space="preserve">c acid </w:t>
      </w:r>
      <w:r w:rsidRPr="008B42A9">
        <w:rPr>
          <w:rFonts w:ascii="Arial" w:hAnsi="Arial" w:cs="Arial"/>
          <w:lang w:val="en-US"/>
        </w:rPr>
        <w:t xml:space="preserve">IV, 98-E </w:t>
      </w:r>
      <w:r>
        <w:rPr>
          <w:rFonts w:ascii="Arial" w:hAnsi="Arial" w:cs="Arial"/>
          <w:lang w:val="en-US"/>
        </w:rPr>
        <w:t>and alphamethyldioscin for the manufacture of a composition f</w:t>
      </w:r>
      <w:r w:rsidRPr="00F46B9D">
        <w:rPr>
          <w:rFonts w:ascii="Arial" w:hAnsi="Arial" w:cs="Arial"/>
          <w:lang w:val="en-US"/>
        </w:rPr>
        <w:t>or</w:t>
      </w:r>
      <w:r>
        <w:rPr>
          <w:rFonts w:ascii="Arial" w:hAnsi="Arial" w:cs="Arial"/>
          <w:lang w:val="en-US"/>
        </w:rPr>
        <w:t xml:space="preserve"> increasing the production and expression of nerve growth factor</w:t>
      </w:r>
      <w:r w:rsidR="00E92D40" w:rsidRPr="008B42A9">
        <w:rPr>
          <w:rStyle w:val="apple-style-span"/>
          <w:rFonts w:ascii="Arial" w:hAnsi="Arial" w:cs="Arial"/>
          <w:lang w:val="en-US"/>
        </w:rPr>
        <w:t xml:space="preserve">. </w:t>
      </w:r>
    </w:p>
    <w:p w:rsidR="00C81FC8" w:rsidRPr="008B42A9" w:rsidRDefault="00C81FC8" w:rsidP="00E92D40">
      <w:pPr>
        <w:spacing w:line="360" w:lineRule="auto"/>
        <w:jc w:val="both"/>
        <w:rPr>
          <w:rFonts w:ascii="Arial" w:hAnsi="Arial" w:cs="Arial"/>
          <w:lang w:val="en-US"/>
        </w:rPr>
      </w:pPr>
    </w:p>
    <w:p w:rsidR="00BD4468" w:rsidRPr="008B42A9" w:rsidRDefault="00BD4468" w:rsidP="008952EE">
      <w:pPr>
        <w:spacing w:line="360" w:lineRule="auto"/>
        <w:jc w:val="both"/>
        <w:rPr>
          <w:rFonts w:ascii="Arial" w:hAnsi="Arial" w:cs="Arial"/>
          <w:lang w:val="en-US"/>
        </w:rPr>
      </w:pPr>
    </w:p>
    <w:p w:rsidR="00BD4468" w:rsidRPr="008B42A9" w:rsidRDefault="00BD4468" w:rsidP="008952EE">
      <w:pPr>
        <w:spacing w:line="360" w:lineRule="auto"/>
        <w:jc w:val="both"/>
        <w:rPr>
          <w:rFonts w:ascii="Arial" w:hAnsi="Arial" w:cs="Arial"/>
          <w:lang w:val="en-US"/>
        </w:rPr>
      </w:pPr>
    </w:p>
    <w:p w:rsidR="00D83532" w:rsidRPr="008B42A9" w:rsidRDefault="00EF2E74" w:rsidP="008952EE">
      <w:pPr>
        <w:spacing w:line="360" w:lineRule="auto"/>
        <w:jc w:val="center"/>
        <w:rPr>
          <w:rFonts w:ascii="Arial" w:hAnsi="Arial" w:cs="Arial"/>
          <w:b/>
          <w:lang w:val="en-US"/>
        </w:rPr>
      </w:pPr>
      <w:r w:rsidRPr="008B42A9">
        <w:rPr>
          <w:rFonts w:ascii="Arial" w:hAnsi="Arial" w:cs="Arial"/>
          <w:lang w:val="en-US"/>
        </w:rPr>
        <w:br w:type="page"/>
      </w:r>
      <w:r w:rsidR="009E461F" w:rsidRPr="009E461F">
        <w:rPr>
          <w:rFonts w:ascii="Arial" w:hAnsi="Arial" w:cs="Arial"/>
          <w:b/>
          <w:lang w:val="en-US"/>
        </w:rPr>
        <w:lastRenderedPageBreak/>
        <w:t>ABSTRAC</w:t>
      </w:r>
      <w:r w:rsidRPr="008B42A9">
        <w:rPr>
          <w:rFonts w:ascii="Arial" w:hAnsi="Arial" w:cs="Arial"/>
          <w:b/>
          <w:lang w:val="en-US"/>
        </w:rPr>
        <w:t>T</w:t>
      </w:r>
    </w:p>
    <w:p w:rsidR="00D6367C" w:rsidRPr="008B42A9" w:rsidRDefault="00D6367C" w:rsidP="008952EE">
      <w:pPr>
        <w:spacing w:line="360" w:lineRule="auto"/>
        <w:jc w:val="center"/>
        <w:rPr>
          <w:rFonts w:ascii="Arial" w:hAnsi="Arial" w:cs="Arial"/>
          <w:b/>
          <w:lang w:val="en-US"/>
        </w:rPr>
      </w:pPr>
    </w:p>
    <w:p w:rsidR="00D94A76" w:rsidRPr="008B42A9" w:rsidRDefault="009E461F" w:rsidP="00D6367C">
      <w:pPr>
        <w:spacing w:line="360" w:lineRule="auto"/>
        <w:jc w:val="center"/>
        <w:rPr>
          <w:rFonts w:ascii="Arial" w:hAnsi="Arial" w:cs="Arial"/>
          <w:lang w:val="en-US"/>
        </w:rPr>
      </w:pPr>
      <w:r>
        <w:rPr>
          <w:rFonts w:ascii="Arial" w:hAnsi="Arial" w:cs="Arial"/>
          <w:b/>
          <w:lang w:val="en-US"/>
        </w:rPr>
        <w:t>A COMPOSITION FOR INCREASING THE PRODUCTION AND EXPRESSION OF NERVE GROWTH FACTOR</w:t>
      </w:r>
    </w:p>
    <w:p w:rsidR="00D94A76" w:rsidRPr="008B42A9" w:rsidRDefault="00D94A76" w:rsidP="006C079B">
      <w:pPr>
        <w:spacing w:line="360" w:lineRule="auto"/>
        <w:jc w:val="both"/>
        <w:rPr>
          <w:rFonts w:ascii="Arial" w:hAnsi="Arial" w:cs="Arial"/>
          <w:lang w:val="en-US"/>
        </w:rPr>
      </w:pPr>
    </w:p>
    <w:p w:rsidR="006C079B" w:rsidRPr="008B42A9" w:rsidRDefault="009E461F" w:rsidP="006C079B">
      <w:pPr>
        <w:spacing w:line="360" w:lineRule="auto"/>
        <w:jc w:val="both"/>
        <w:rPr>
          <w:rFonts w:ascii="Arial" w:hAnsi="Arial" w:cs="Arial"/>
          <w:lang w:val="en-US"/>
        </w:rPr>
      </w:pPr>
      <w:r>
        <w:rPr>
          <w:rFonts w:ascii="Arial" w:hAnsi="Arial" w:cs="Arial"/>
          <w:lang w:val="en-US"/>
        </w:rPr>
        <w:t>The invention relates to a composition formed for increasing the production and expression of nerve growth factor.</w:t>
      </w:r>
      <w:r w:rsidR="006C079B" w:rsidRPr="008B42A9">
        <w:rPr>
          <w:rFonts w:ascii="Arial" w:hAnsi="Arial" w:cs="Arial"/>
          <w:lang w:val="en-US"/>
        </w:rPr>
        <w:t xml:space="preserve"> </w:t>
      </w:r>
    </w:p>
    <w:p w:rsidR="002E716B" w:rsidRPr="008B42A9" w:rsidRDefault="002E716B" w:rsidP="008952EE">
      <w:pPr>
        <w:spacing w:line="360" w:lineRule="auto"/>
        <w:jc w:val="both"/>
        <w:rPr>
          <w:rFonts w:ascii="Arial" w:hAnsi="Arial" w:cs="Arial"/>
          <w:lang w:val="en-US"/>
        </w:rPr>
      </w:pPr>
    </w:p>
    <w:p w:rsidR="00D83532" w:rsidRPr="009E461F" w:rsidRDefault="009E461F" w:rsidP="008952EE">
      <w:pPr>
        <w:spacing w:line="360" w:lineRule="auto"/>
        <w:jc w:val="both"/>
        <w:rPr>
          <w:rFonts w:ascii="Arial" w:hAnsi="Arial" w:cs="Arial"/>
          <w:b/>
          <w:lang w:val="en-US"/>
        </w:rPr>
      </w:pPr>
      <w:r>
        <w:rPr>
          <w:rFonts w:ascii="Arial" w:hAnsi="Arial" w:cs="Arial"/>
          <w:lang w:val="en-US"/>
        </w:rPr>
        <w:t>No figure</w:t>
      </w:r>
      <w:r w:rsidR="002E716B" w:rsidRPr="008B42A9">
        <w:rPr>
          <w:rFonts w:ascii="Arial" w:hAnsi="Arial" w:cs="Arial"/>
          <w:lang w:val="en-US"/>
        </w:rPr>
        <w:t>.</w:t>
      </w:r>
    </w:p>
    <w:sectPr w:rsidR="00D83532" w:rsidRPr="009E461F" w:rsidSect="00854636">
      <w:headerReference w:type="even" r:id="rId12"/>
      <w:headerReference w:type="default" r:id="rId13"/>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CCB" w:rsidRDefault="00402CCB">
      <w:r>
        <w:separator/>
      </w:r>
    </w:p>
  </w:endnote>
  <w:endnote w:type="continuationSeparator" w:id="1">
    <w:p w:rsidR="00402CCB" w:rsidRDefault="00402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CCB" w:rsidRDefault="00402CCB">
      <w:r>
        <w:separator/>
      </w:r>
    </w:p>
  </w:footnote>
  <w:footnote w:type="continuationSeparator" w:id="1">
    <w:p w:rsidR="00402CCB" w:rsidRDefault="00402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2623F">
      <w:rPr>
        <w:rStyle w:val="SayfaNumaras"/>
        <w:noProof/>
      </w:rPr>
      <w:t>1</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36CEE"/>
    <w:rsid w:val="000418B4"/>
    <w:rsid w:val="00047993"/>
    <w:rsid w:val="000573FE"/>
    <w:rsid w:val="00072C01"/>
    <w:rsid w:val="00073552"/>
    <w:rsid w:val="00077A43"/>
    <w:rsid w:val="00084ED3"/>
    <w:rsid w:val="00096E14"/>
    <w:rsid w:val="00097A92"/>
    <w:rsid w:val="000B4EC7"/>
    <w:rsid w:val="000D09EA"/>
    <w:rsid w:val="000D310E"/>
    <w:rsid w:val="000E5EC3"/>
    <w:rsid w:val="000F1E0F"/>
    <w:rsid w:val="000F4FE6"/>
    <w:rsid w:val="000F5EA5"/>
    <w:rsid w:val="000F6A38"/>
    <w:rsid w:val="00113608"/>
    <w:rsid w:val="00116E06"/>
    <w:rsid w:val="0012113F"/>
    <w:rsid w:val="00127A35"/>
    <w:rsid w:val="00133604"/>
    <w:rsid w:val="00147127"/>
    <w:rsid w:val="00157D8F"/>
    <w:rsid w:val="001604D4"/>
    <w:rsid w:val="00161E05"/>
    <w:rsid w:val="00164841"/>
    <w:rsid w:val="00173E97"/>
    <w:rsid w:val="00181063"/>
    <w:rsid w:val="001831C8"/>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E751D"/>
    <w:rsid w:val="001F2AD2"/>
    <w:rsid w:val="00202B84"/>
    <w:rsid w:val="0023012C"/>
    <w:rsid w:val="00233A4B"/>
    <w:rsid w:val="00244789"/>
    <w:rsid w:val="00257195"/>
    <w:rsid w:val="002610AC"/>
    <w:rsid w:val="00263CC8"/>
    <w:rsid w:val="00264418"/>
    <w:rsid w:val="00266AB0"/>
    <w:rsid w:val="0027122B"/>
    <w:rsid w:val="00286699"/>
    <w:rsid w:val="0028750D"/>
    <w:rsid w:val="00292DE4"/>
    <w:rsid w:val="00294DC7"/>
    <w:rsid w:val="002B1D71"/>
    <w:rsid w:val="002B490E"/>
    <w:rsid w:val="002B7A21"/>
    <w:rsid w:val="002C1F7A"/>
    <w:rsid w:val="002C42E2"/>
    <w:rsid w:val="002C576A"/>
    <w:rsid w:val="002C6DB7"/>
    <w:rsid w:val="002D28CF"/>
    <w:rsid w:val="002D7071"/>
    <w:rsid w:val="002E716B"/>
    <w:rsid w:val="002E7CC3"/>
    <w:rsid w:val="002F0633"/>
    <w:rsid w:val="003000F6"/>
    <w:rsid w:val="00311CEC"/>
    <w:rsid w:val="00312158"/>
    <w:rsid w:val="00313017"/>
    <w:rsid w:val="0032324B"/>
    <w:rsid w:val="0032549E"/>
    <w:rsid w:val="00327785"/>
    <w:rsid w:val="00334FAD"/>
    <w:rsid w:val="0033737E"/>
    <w:rsid w:val="003439FD"/>
    <w:rsid w:val="00347CF6"/>
    <w:rsid w:val="003536A3"/>
    <w:rsid w:val="003607A2"/>
    <w:rsid w:val="003635DF"/>
    <w:rsid w:val="00363D36"/>
    <w:rsid w:val="00375BC9"/>
    <w:rsid w:val="00377728"/>
    <w:rsid w:val="00377971"/>
    <w:rsid w:val="003809A2"/>
    <w:rsid w:val="00384D5B"/>
    <w:rsid w:val="00385B70"/>
    <w:rsid w:val="00391CF3"/>
    <w:rsid w:val="00394DD3"/>
    <w:rsid w:val="00395351"/>
    <w:rsid w:val="003B29F9"/>
    <w:rsid w:val="003B3E99"/>
    <w:rsid w:val="003C366D"/>
    <w:rsid w:val="003C6F75"/>
    <w:rsid w:val="003D6F57"/>
    <w:rsid w:val="003E711F"/>
    <w:rsid w:val="003F14A5"/>
    <w:rsid w:val="003F725C"/>
    <w:rsid w:val="004004DA"/>
    <w:rsid w:val="00402CCB"/>
    <w:rsid w:val="00406F31"/>
    <w:rsid w:val="00414CF8"/>
    <w:rsid w:val="00415561"/>
    <w:rsid w:val="004248B2"/>
    <w:rsid w:val="00426FFA"/>
    <w:rsid w:val="0043311B"/>
    <w:rsid w:val="00440D2C"/>
    <w:rsid w:val="004456AA"/>
    <w:rsid w:val="004475B7"/>
    <w:rsid w:val="004748E0"/>
    <w:rsid w:val="004779EC"/>
    <w:rsid w:val="00482A6A"/>
    <w:rsid w:val="004964FE"/>
    <w:rsid w:val="004A2919"/>
    <w:rsid w:val="004A4F39"/>
    <w:rsid w:val="004B1400"/>
    <w:rsid w:val="004C1545"/>
    <w:rsid w:val="004D1664"/>
    <w:rsid w:val="004D16EC"/>
    <w:rsid w:val="004D639C"/>
    <w:rsid w:val="004E22C3"/>
    <w:rsid w:val="004F27AF"/>
    <w:rsid w:val="005038FA"/>
    <w:rsid w:val="00510A55"/>
    <w:rsid w:val="00520585"/>
    <w:rsid w:val="00526411"/>
    <w:rsid w:val="0054389C"/>
    <w:rsid w:val="00546E28"/>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44797"/>
    <w:rsid w:val="006520BF"/>
    <w:rsid w:val="006574E9"/>
    <w:rsid w:val="006673FF"/>
    <w:rsid w:val="00672DEA"/>
    <w:rsid w:val="006750B9"/>
    <w:rsid w:val="00692FFE"/>
    <w:rsid w:val="006A7523"/>
    <w:rsid w:val="006B18AE"/>
    <w:rsid w:val="006B6640"/>
    <w:rsid w:val="006B7166"/>
    <w:rsid w:val="006B746C"/>
    <w:rsid w:val="006C079B"/>
    <w:rsid w:val="006C38EA"/>
    <w:rsid w:val="006D1AC6"/>
    <w:rsid w:val="006E7515"/>
    <w:rsid w:val="00720213"/>
    <w:rsid w:val="007360CA"/>
    <w:rsid w:val="007400FF"/>
    <w:rsid w:val="00763C72"/>
    <w:rsid w:val="00765AA4"/>
    <w:rsid w:val="0078274D"/>
    <w:rsid w:val="00786C47"/>
    <w:rsid w:val="007914CE"/>
    <w:rsid w:val="00791872"/>
    <w:rsid w:val="0079497D"/>
    <w:rsid w:val="007A10CB"/>
    <w:rsid w:val="007E513B"/>
    <w:rsid w:val="007F298B"/>
    <w:rsid w:val="007F6AE3"/>
    <w:rsid w:val="008030E4"/>
    <w:rsid w:val="00805CAF"/>
    <w:rsid w:val="00810916"/>
    <w:rsid w:val="00827A6B"/>
    <w:rsid w:val="00841EDE"/>
    <w:rsid w:val="008436AB"/>
    <w:rsid w:val="00854636"/>
    <w:rsid w:val="00884899"/>
    <w:rsid w:val="008952EE"/>
    <w:rsid w:val="00895C67"/>
    <w:rsid w:val="008A2CFA"/>
    <w:rsid w:val="008B42A9"/>
    <w:rsid w:val="008B6EAB"/>
    <w:rsid w:val="008C665B"/>
    <w:rsid w:val="008C6804"/>
    <w:rsid w:val="008E2389"/>
    <w:rsid w:val="008E40C4"/>
    <w:rsid w:val="008E71B8"/>
    <w:rsid w:val="008F1B02"/>
    <w:rsid w:val="008F39C1"/>
    <w:rsid w:val="008F6B92"/>
    <w:rsid w:val="008F7E4E"/>
    <w:rsid w:val="00900585"/>
    <w:rsid w:val="009009F7"/>
    <w:rsid w:val="009109A1"/>
    <w:rsid w:val="009113DC"/>
    <w:rsid w:val="00920085"/>
    <w:rsid w:val="00925A77"/>
    <w:rsid w:val="00940548"/>
    <w:rsid w:val="00941C3B"/>
    <w:rsid w:val="00950DEE"/>
    <w:rsid w:val="00952B55"/>
    <w:rsid w:val="00952B8B"/>
    <w:rsid w:val="009660D7"/>
    <w:rsid w:val="00996734"/>
    <w:rsid w:val="009A12D3"/>
    <w:rsid w:val="009A27FC"/>
    <w:rsid w:val="009A67D7"/>
    <w:rsid w:val="009B0D0D"/>
    <w:rsid w:val="009D7B1D"/>
    <w:rsid w:val="009E22A9"/>
    <w:rsid w:val="009E3144"/>
    <w:rsid w:val="009E461F"/>
    <w:rsid w:val="00A001F0"/>
    <w:rsid w:val="00A15417"/>
    <w:rsid w:val="00A15D8C"/>
    <w:rsid w:val="00A3258D"/>
    <w:rsid w:val="00A328E0"/>
    <w:rsid w:val="00A370BF"/>
    <w:rsid w:val="00A4307E"/>
    <w:rsid w:val="00A44D55"/>
    <w:rsid w:val="00A51A96"/>
    <w:rsid w:val="00A521A3"/>
    <w:rsid w:val="00A61853"/>
    <w:rsid w:val="00A6253B"/>
    <w:rsid w:val="00A65465"/>
    <w:rsid w:val="00A77131"/>
    <w:rsid w:val="00AB02BA"/>
    <w:rsid w:val="00AB216C"/>
    <w:rsid w:val="00AC745F"/>
    <w:rsid w:val="00AE7AB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2EF3"/>
    <w:rsid w:val="00B6556E"/>
    <w:rsid w:val="00B704D2"/>
    <w:rsid w:val="00B9455E"/>
    <w:rsid w:val="00B97FB1"/>
    <w:rsid w:val="00BB4950"/>
    <w:rsid w:val="00BD0EE7"/>
    <w:rsid w:val="00BD4468"/>
    <w:rsid w:val="00BD5F63"/>
    <w:rsid w:val="00BE1942"/>
    <w:rsid w:val="00BE2209"/>
    <w:rsid w:val="00BE6F0E"/>
    <w:rsid w:val="00BF20D9"/>
    <w:rsid w:val="00C008BF"/>
    <w:rsid w:val="00C03DB2"/>
    <w:rsid w:val="00C11D07"/>
    <w:rsid w:val="00C20B6F"/>
    <w:rsid w:val="00C25646"/>
    <w:rsid w:val="00C369F4"/>
    <w:rsid w:val="00C51FC2"/>
    <w:rsid w:val="00C52334"/>
    <w:rsid w:val="00C60F58"/>
    <w:rsid w:val="00C66E98"/>
    <w:rsid w:val="00C7216E"/>
    <w:rsid w:val="00C73840"/>
    <w:rsid w:val="00C74F44"/>
    <w:rsid w:val="00C76073"/>
    <w:rsid w:val="00C77FEE"/>
    <w:rsid w:val="00C81FC8"/>
    <w:rsid w:val="00C8399C"/>
    <w:rsid w:val="00C85954"/>
    <w:rsid w:val="00C8656A"/>
    <w:rsid w:val="00C974B7"/>
    <w:rsid w:val="00CB0E88"/>
    <w:rsid w:val="00CB4091"/>
    <w:rsid w:val="00CB4E52"/>
    <w:rsid w:val="00CC0B8D"/>
    <w:rsid w:val="00CC50E9"/>
    <w:rsid w:val="00CD6DC1"/>
    <w:rsid w:val="00CE60A7"/>
    <w:rsid w:val="00CF71B1"/>
    <w:rsid w:val="00D169CE"/>
    <w:rsid w:val="00D20AE2"/>
    <w:rsid w:val="00D34255"/>
    <w:rsid w:val="00D40859"/>
    <w:rsid w:val="00D409CE"/>
    <w:rsid w:val="00D45610"/>
    <w:rsid w:val="00D52AC1"/>
    <w:rsid w:val="00D60E1F"/>
    <w:rsid w:val="00D6367C"/>
    <w:rsid w:val="00D8013B"/>
    <w:rsid w:val="00D82F94"/>
    <w:rsid w:val="00D83532"/>
    <w:rsid w:val="00D92299"/>
    <w:rsid w:val="00D92B5E"/>
    <w:rsid w:val="00D94A76"/>
    <w:rsid w:val="00D955AD"/>
    <w:rsid w:val="00DA12D8"/>
    <w:rsid w:val="00DB2622"/>
    <w:rsid w:val="00DB2C43"/>
    <w:rsid w:val="00DC4632"/>
    <w:rsid w:val="00DC4ED2"/>
    <w:rsid w:val="00DC51BF"/>
    <w:rsid w:val="00DC7052"/>
    <w:rsid w:val="00DE00BE"/>
    <w:rsid w:val="00DE2AAE"/>
    <w:rsid w:val="00DE3360"/>
    <w:rsid w:val="00DE38FE"/>
    <w:rsid w:val="00DE42FD"/>
    <w:rsid w:val="00DE5601"/>
    <w:rsid w:val="00DE5E48"/>
    <w:rsid w:val="00DF02F2"/>
    <w:rsid w:val="00E001CA"/>
    <w:rsid w:val="00E012D3"/>
    <w:rsid w:val="00E10E5A"/>
    <w:rsid w:val="00E21452"/>
    <w:rsid w:val="00E221C5"/>
    <w:rsid w:val="00E246A7"/>
    <w:rsid w:val="00E302D0"/>
    <w:rsid w:val="00E511A1"/>
    <w:rsid w:val="00E51CD0"/>
    <w:rsid w:val="00E55040"/>
    <w:rsid w:val="00E578C6"/>
    <w:rsid w:val="00E67744"/>
    <w:rsid w:val="00E72C9A"/>
    <w:rsid w:val="00E7610A"/>
    <w:rsid w:val="00E80F7D"/>
    <w:rsid w:val="00E86062"/>
    <w:rsid w:val="00E92D40"/>
    <w:rsid w:val="00E95AD9"/>
    <w:rsid w:val="00EA3495"/>
    <w:rsid w:val="00EA7C46"/>
    <w:rsid w:val="00EB6D55"/>
    <w:rsid w:val="00EB7BCD"/>
    <w:rsid w:val="00EC426C"/>
    <w:rsid w:val="00EC4ACD"/>
    <w:rsid w:val="00ED1E21"/>
    <w:rsid w:val="00EF2E74"/>
    <w:rsid w:val="00F01A57"/>
    <w:rsid w:val="00F0720E"/>
    <w:rsid w:val="00F12660"/>
    <w:rsid w:val="00F23A97"/>
    <w:rsid w:val="00F2623F"/>
    <w:rsid w:val="00F2674C"/>
    <w:rsid w:val="00F3180A"/>
    <w:rsid w:val="00F35B5C"/>
    <w:rsid w:val="00F44BF6"/>
    <w:rsid w:val="00F46378"/>
    <w:rsid w:val="00F62374"/>
    <w:rsid w:val="00F623EC"/>
    <w:rsid w:val="00F65FDA"/>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styleId="Kpr">
    <w:name w:val="Hyperlink"/>
    <w:uiPriority w:val="99"/>
    <w:unhideWhenUsed/>
    <w:rsid w:val="0032324B"/>
    <w:rPr>
      <w:color w:val="0000FF"/>
      <w:u w:val="single"/>
    </w:rPr>
  </w:style>
  <w:style w:type="character" w:customStyle="1" w:styleId="highlight">
    <w:name w:val="highlight"/>
    <w:basedOn w:val="VarsaylanParagrafYazTipi"/>
    <w:rsid w:val="00C85954"/>
  </w:style>
  <w:style w:type="character" w:customStyle="1" w:styleId="protein">
    <w:name w:val="protein"/>
    <w:basedOn w:val="VarsaylanParagrafYazTipi"/>
    <w:rsid w:val="00900585"/>
  </w:style>
  <w:style w:type="character" w:customStyle="1" w:styleId="apple-converted-space">
    <w:name w:val="apple-converted-space"/>
    <w:basedOn w:val="VarsaylanParagrafYazTipi"/>
    <w:rsid w:val="00900585"/>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41063423">
      <w:bodyDiv w:val="1"/>
      <w:marLeft w:val="0"/>
      <w:marRight w:val="0"/>
      <w:marTop w:val="0"/>
      <w:marBottom w:val="0"/>
      <w:divBdr>
        <w:top w:val="none" w:sz="0" w:space="0" w:color="auto"/>
        <w:left w:val="none" w:sz="0" w:space="0" w:color="auto"/>
        <w:bottom w:val="none" w:sz="0" w:space="0" w:color="auto"/>
        <w:right w:val="none" w:sz="0" w:space="0" w:color="auto"/>
      </w:divBdr>
      <w:divsChild>
        <w:div w:id="1925068737">
          <w:marLeft w:val="0"/>
          <w:marRight w:val="0"/>
          <w:marTop w:val="0"/>
          <w:marBottom w:val="0"/>
          <w:divBdr>
            <w:top w:val="none" w:sz="0" w:space="0" w:color="auto"/>
            <w:left w:val="none" w:sz="0" w:space="0" w:color="auto"/>
            <w:bottom w:val="none" w:sz="0" w:space="0" w:color="auto"/>
            <w:right w:val="none" w:sz="0" w:space="0" w:color="auto"/>
          </w:divBdr>
          <w:divsChild>
            <w:div w:id="132601631">
              <w:marLeft w:val="0"/>
              <w:marRight w:val="0"/>
              <w:marTop w:val="0"/>
              <w:marBottom w:val="0"/>
              <w:divBdr>
                <w:top w:val="none" w:sz="0" w:space="0" w:color="auto"/>
                <w:left w:val="none" w:sz="0" w:space="0" w:color="auto"/>
                <w:bottom w:val="none" w:sz="0" w:space="0" w:color="auto"/>
                <w:right w:val="none" w:sz="0" w:space="0" w:color="auto"/>
              </w:divBdr>
              <w:divsChild>
                <w:div w:id="4956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Anjiyogene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tr.wikipedia.org/w/index.php?title=Fibroblast_b%C3%BCy%C3%BCme_fakt%C3%B6r%C3%BC&amp;action=edit&amp;redlink=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epmc.org/abstract/PAT/US5840736/?whatizit_url_gene_protein=http://www.uniprot.org/uniprot/?query=neurotrophic%20factor&amp;sort=sco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ropepmc.org/abstract/PAT/US5840736/?whatizit_url_gene_protein=http://www.uniprot.org/uniprot/?query=NGF&amp;sort=score" TargetMode="External"/><Relationship Id="rId4" Type="http://schemas.openxmlformats.org/officeDocument/2006/relationships/webSettings" Target="webSettings.xml"/><Relationship Id="rId9" Type="http://schemas.openxmlformats.org/officeDocument/2006/relationships/hyperlink" Target="http://europepmc.org/abstract/PAT/US5840736/?whatizit_url_gene_protein=http://www.uniprot.org/uniprot/?query=neurotrophic%20factor&amp;sort=score"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1011</Words>
  <Characters>5763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6761</CharactersWithSpaces>
  <SharedDoc>false</SharedDoc>
  <HLinks>
    <vt:vector size="78" baseType="variant">
      <vt:variant>
        <vt:i4>983105</vt:i4>
      </vt:variant>
      <vt:variant>
        <vt:i4>36</vt:i4>
      </vt:variant>
      <vt:variant>
        <vt:i4>0</vt:i4>
      </vt:variant>
      <vt:variant>
        <vt:i4>5</vt:i4>
      </vt:variant>
      <vt:variant>
        <vt:lpwstr>http://tr.wikipedia.org/wiki/Anjiyogenez</vt:lpwstr>
      </vt:variant>
      <vt:variant>
        <vt:lpwstr/>
      </vt:variant>
      <vt:variant>
        <vt:i4>2949141</vt:i4>
      </vt:variant>
      <vt:variant>
        <vt:i4>33</vt:i4>
      </vt:variant>
      <vt:variant>
        <vt:i4>0</vt:i4>
      </vt:variant>
      <vt:variant>
        <vt:i4>5</vt:i4>
      </vt:variant>
      <vt:variant>
        <vt:lpwstr>http://tr.wikipedia.org/w/index.php?title=Vask%C3%BCler_endotelyal_b%C3%BCy%C3%BCme_fakt%C3%B6r%C3%BC&amp;action=edit&amp;redlink=1</vt:lpwstr>
      </vt:variant>
      <vt:variant>
        <vt:lpwstr/>
      </vt:variant>
      <vt:variant>
        <vt:i4>2424950</vt:i4>
      </vt:variant>
      <vt:variant>
        <vt:i4>30</vt:i4>
      </vt:variant>
      <vt:variant>
        <vt:i4>0</vt:i4>
      </vt:variant>
      <vt:variant>
        <vt:i4>5</vt:i4>
      </vt:variant>
      <vt:variant>
        <vt:lpwstr>http://tr.wikipedia.org/w/index.php?title=Fibroblast_b%C3%BCy%C3%BCme_fakt%C3%B6r%C3%BC&amp;action=edit&amp;redlink=1</vt:lpwstr>
      </vt:variant>
      <vt:variant>
        <vt:lpwstr/>
      </vt:variant>
      <vt:variant>
        <vt:i4>4259851</vt:i4>
      </vt:variant>
      <vt:variant>
        <vt:i4>27</vt:i4>
      </vt:variant>
      <vt:variant>
        <vt:i4>0</vt:i4>
      </vt:variant>
      <vt:variant>
        <vt:i4>5</vt:i4>
      </vt:variant>
      <vt:variant>
        <vt:lpwstr>http://tr.wikipedia.org/w/index.php?title=Kemik_morfogenetik_protein&amp;action=edit&amp;redlink=1</vt:lpwstr>
      </vt:variant>
      <vt:variant>
        <vt:lpwstr/>
      </vt:variant>
      <vt:variant>
        <vt:i4>7208974</vt:i4>
      </vt:variant>
      <vt:variant>
        <vt:i4>24</vt:i4>
      </vt:variant>
      <vt:variant>
        <vt:i4>0</vt:i4>
      </vt:variant>
      <vt:variant>
        <vt:i4>5</vt:i4>
      </vt:variant>
      <vt:variant>
        <vt:lpwstr>http://tr.wikipedia.org/wiki/Resept%C3%B6r_(biyokimya)</vt:lpwstr>
      </vt:variant>
      <vt:variant>
        <vt:lpwstr/>
      </vt:variant>
      <vt:variant>
        <vt:i4>5898355</vt:i4>
      </vt:variant>
      <vt:variant>
        <vt:i4>21</vt:i4>
      </vt:variant>
      <vt:variant>
        <vt:i4>0</vt:i4>
      </vt:variant>
      <vt:variant>
        <vt:i4>5</vt:i4>
      </vt:variant>
      <vt:variant>
        <vt:lpwstr>http://tr.wikipedia.org/wiki/H%C3%BCcre_(biyoloji)</vt:lpwstr>
      </vt:variant>
      <vt:variant>
        <vt:lpwstr/>
      </vt:variant>
      <vt:variant>
        <vt:i4>8060971</vt:i4>
      </vt:variant>
      <vt:variant>
        <vt:i4>18</vt:i4>
      </vt:variant>
      <vt:variant>
        <vt:i4>0</vt:i4>
      </vt:variant>
      <vt:variant>
        <vt:i4>5</vt:i4>
      </vt:variant>
      <vt:variant>
        <vt:lpwstr>http://tr.wikipedia.org/wiki/Hormon</vt:lpwstr>
      </vt:variant>
      <vt:variant>
        <vt:lpwstr/>
      </vt:variant>
      <vt:variant>
        <vt:i4>786502</vt:i4>
      </vt:variant>
      <vt:variant>
        <vt:i4>15</vt:i4>
      </vt:variant>
      <vt:variant>
        <vt:i4>0</vt:i4>
      </vt:variant>
      <vt:variant>
        <vt:i4>5</vt:i4>
      </vt:variant>
      <vt:variant>
        <vt:lpwstr>http://tr.wikipedia.org/wiki/Sitokin</vt:lpwstr>
      </vt:variant>
      <vt:variant>
        <vt:lpwstr/>
      </vt:variant>
      <vt:variant>
        <vt:i4>8060971</vt:i4>
      </vt:variant>
      <vt:variant>
        <vt:i4>12</vt:i4>
      </vt:variant>
      <vt:variant>
        <vt:i4>0</vt:i4>
      </vt:variant>
      <vt:variant>
        <vt:i4>5</vt:i4>
      </vt:variant>
      <vt:variant>
        <vt:lpwstr>http://tr.wikipedia.org/wiki/Hormon</vt:lpwstr>
      </vt:variant>
      <vt:variant>
        <vt:lpwstr/>
      </vt:variant>
      <vt:variant>
        <vt:i4>1245254</vt:i4>
      </vt:variant>
      <vt:variant>
        <vt:i4>9</vt:i4>
      </vt:variant>
      <vt:variant>
        <vt:i4>0</vt:i4>
      </vt:variant>
      <vt:variant>
        <vt:i4>5</vt:i4>
      </vt:variant>
      <vt:variant>
        <vt:lpwstr>http://tr.wikipedia.org/wiki/Steroid</vt:lpwstr>
      </vt:variant>
      <vt:variant>
        <vt:lpwstr/>
      </vt:variant>
      <vt:variant>
        <vt:i4>1704006</vt:i4>
      </vt:variant>
      <vt:variant>
        <vt:i4>6</vt:i4>
      </vt:variant>
      <vt:variant>
        <vt:i4>0</vt:i4>
      </vt:variant>
      <vt:variant>
        <vt:i4>5</vt:i4>
      </vt:variant>
      <vt:variant>
        <vt:lpwstr>http://tr.wikipedia.org/wiki/Protein</vt:lpwstr>
      </vt:variant>
      <vt:variant>
        <vt:lpwstr/>
      </vt:variant>
      <vt:variant>
        <vt:i4>4194353</vt:i4>
      </vt:variant>
      <vt:variant>
        <vt:i4>3</vt:i4>
      </vt:variant>
      <vt:variant>
        <vt:i4>0</vt:i4>
      </vt:variant>
      <vt:variant>
        <vt:i4>5</vt:i4>
      </vt:variant>
      <vt:variant>
        <vt:lpwstr>http://tr.wikipedia.org/w/index.php?title=H%C3%BCcresel_farkl%C4%B1la%C5%9Fma&amp;action=edit&amp;redlink=1</vt:lpwstr>
      </vt:variant>
      <vt:variant>
        <vt:lpwstr/>
      </vt:variant>
      <vt:variant>
        <vt:i4>1835057</vt:i4>
      </vt:variant>
      <vt:variant>
        <vt:i4>0</vt:i4>
      </vt:variant>
      <vt:variant>
        <vt:i4>0</vt:i4>
      </vt:variant>
      <vt:variant>
        <vt:i4>5</vt:i4>
      </vt:variant>
      <vt:variant>
        <vt:lpwstr>http://tr.wikipedia.org/w/index.php?title=H%C3%BCcresel_b%C3%BCy%C3%BCme&amp;action=edit&amp;redlink=1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29</cp:revision>
  <dcterms:created xsi:type="dcterms:W3CDTF">2013-11-08T22:56:00Z</dcterms:created>
  <dcterms:modified xsi:type="dcterms:W3CDTF">2013-11-08T23:38:00Z</dcterms:modified>
</cp:coreProperties>
</file>