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74" w:rsidRPr="00D47A27" w:rsidRDefault="00F65C74" w:rsidP="00F65C74">
      <w:pPr>
        <w:spacing w:before="240" w:after="240"/>
        <w:jc w:val="center"/>
        <w:rPr>
          <w:rFonts w:asciiTheme="minorHAnsi" w:hAnsiTheme="minorHAnsi" w:cs="Arial"/>
          <w:b/>
          <w:bCs/>
          <w:iCs/>
          <w:sz w:val="24"/>
          <w:szCs w:val="22"/>
          <w:lang w:eastAsia="en-US"/>
        </w:rPr>
      </w:pPr>
      <w:bookmarkStart w:id="0" w:name="_GoBack"/>
      <w:r w:rsidRPr="00D47A27">
        <w:rPr>
          <w:rFonts w:asciiTheme="minorHAnsi" w:hAnsiTheme="minorHAnsi" w:cs="Arial"/>
          <w:b/>
          <w:bCs/>
          <w:iCs/>
          <w:sz w:val="24"/>
          <w:szCs w:val="22"/>
          <w:lang w:eastAsia="en-US"/>
        </w:rPr>
        <w:t xml:space="preserve">Progression du total des recettes perçues par l’Administration des </w:t>
      </w:r>
      <w:r>
        <w:rPr>
          <w:rFonts w:asciiTheme="minorHAnsi" w:hAnsiTheme="minorHAnsi" w:cs="Arial"/>
          <w:b/>
          <w:bCs/>
          <w:iCs/>
          <w:sz w:val="24"/>
          <w:szCs w:val="22"/>
          <w:lang w:eastAsia="en-US"/>
        </w:rPr>
        <w:t>c</w:t>
      </w:r>
      <w:r w:rsidRPr="00D47A27">
        <w:rPr>
          <w:rFonts w:asciiTheme="minorHAnsi" w:hAnsiTheme="minorHAnsi" w:cs="Arial"/>
          <w:b/>
          <w:bCs/>
          <w:iCs/>
          <w:sz w:val="24"/>
          <w:szCs w:val="22"/>
          <w:lang w:eastAsia="en-US"/>
        </w:rPr>
        <w:t>ontributions directes durant la période de 2013 à 2017</w:t>
      </w:r>
    </w:p>
    <w:bookmarkStart w:id="1" w:name="_MON_1388217494"/>
    <w:bookmarkStart w:id="2" w:name="_MON_1388217887"/>
    <w:bookmarkStart w:id="3" w:name="_MON_1388218282"/>
    <w:bookmarkStart w:id="4" w:name="_MON_1388218411"/>
    <w:bookmarkStart w:id="5" w:name="_MON_1388218735"/>
    <w:bookmarkStart w:id="6" w:name="_MON_1388226796"/>
    <w:bookmarkStart w:id="7" w:name="_MON_1390200090"/>
    <w:bookmarkStart w:id="8" w:name="_MON_1420266148"/>
    <w:bookmarkStart w:id="9" w:name="_MON_1420266633"/>
    <w:bookmarkStart w:id="10" w:name="_MON_1420286911"/>
    <w:bookmarkStart w:id="11" w:name="_MON_1420349101"/>
    <w:bookmarkStart w:id="12" w:name="_MON_1420349279"/>
    <w:bookmarkStart w:id="13" w:name="_MON_1420369932"/>
    <w:bookmarkStart w:id="14" w:name="_MON_1420370340"/>
    <w:bookmarkStart w:id="15" w:name="_MON_1452060064"/>
    <w:bookmarkStart w:id="16" w:name="_MON_1452060072"/>
    <w:bookmarkStart w:id="17" w:name="_MON_1452060091"/>
    <w:bookmarkStart w:id="18" w:name="_MON_1452065695"/>
    <w:bookmarkStart w:id="19" w:name="_MON_1452065758"/>
    <w:bookmarkStart w:id="20" w:name="_MON_1358149247"/>
    <w:bookmarkStart w:id="21" w:name="_MON_1358149310"/>
    <w:bookmarkStart w:id="22" w:name="_MON_1358149775"/>
    <w:bookmarkStart w:id="23" w:name="_MON_1358149853"/>
    <w:bookmarkStart w:id="24" w:name="_MON_135814993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0"/>
    <w:bookmarkStart w:id="25" w:name="_MON_1388216230"/>
    <w:bookmarkEnd w:id="25"/>
    <w:p w:rsidR="00F65C74" w:rsidRPr="000A448F" w:rsidRDefault="00F65C74" w:rsidP="00F65C74">
      <w:pPr>
        <w:jc w:val="center"/>
        <w:rPr>
          <w:rFonts w:ascii="Times New Roman" w:hAnsi="Times New Roman" w:cs="Arial"/>
          <w:b/>
          <w:sz w:val="24"/>
          <w:szCs w:val="22"/>
        </w:rPr>
      </w:pPr>
      <w:r w:rsidRPr="000A448F">
        <w:rPr>
          <w:rFonts w:ascii="Times New Roman" w:hAnsi="Times New Roman" w:cs="Arial"/>
          <w:b/>
          <w:sz w:val="24"/>
          <w:szCs w:val="22"/>
        </w:rPr>
        <w:object w:dxaOrig="9615" w:dyaOrig="5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2pt;height:216.45pt" o:ole="">
            <v:imagedata r:id="rId4" o:title=""/>
          </v:shape>
          <o:OLEObject Type="Embed" ProgID="Excel.Sheet.8" ShapeID="_x0000_i1025" DrawAspect="Content" ObjectID="_1596611125" r:id="rId5"/>
        </w:object>
      </w:r>
    </w:p>
    <w:p w:rsidR="00F65C74" w:rsidRPr="00D47A27" w:rsidRDefault="00F65C74" w:rsidP="00F65C74">
      <w:pPr>
        <w:spacing w:after="600"/>
        <w:jc w:val="both"/>
        <w:rPr>
          <w:rFonts w:asciiTheme="minorHAnsi" w:hAnsiTheme="minorHAnsi" w:cs="Arial"/>
          <w:sz w:val="22"/>
          <w:szCs w:val="22"/>
        </w:rPr>
      </w:pPr>
      <w:r w:rsidRPr="00D47A27">
        <w:rPr>
          <w:rFonts w:asciiTheme="minorHAnsi" w:hAnsiTheme="minorHAnsi" w:cs="Arial"/>
          <w:sz w:val="22"/>
          <w:szCs w:val="22"/>
        </w:rPr>
        <w:t>Durant les années 2013 à 2015, le total des recettes a connu une progression soutenue : +12,5% de 2013-2016 de +18,1% et de 2013 à 2017 la progression était même de +27,8%. La progression 2016-2017 était de +8,2%.</w:t>
      </w:r>
    </w:p>
    <w:p w:rsidR="00C07EA5" w:rsidRDefault="00C07EA5"/>
    <w:sectPr w:rsidR="00C07EA5" w:rsidSect="00BB1E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4"/>
    <w:rsid w:val="000137BC"/>
    <w:rsid w:val="00440716"/>
    <w:rsid w:val="005A5E9E"/>
    <w:rsid w:val="009E4995"/>
    <w:rsid w:val="00BB1E3C"/>
    <w:rsid w:val="00C07EA5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8836-544B-4112-8BBB-8B9B893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65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C74"/>
  </w:style>
  <w:style w:type="character" w:customStyle="1" w:styleId="CommentTextChar">
    <w:name w:val="Comment Text Char"/>
    <w:basedOn w:val="DefaultParagraphFont"/>
    <w:link w:val="CommentText"/>
    <w:rsid w:val="00F65C74"/>
    <w:rPr>
      <w:rFonts w:ascii="Tms Rmn" w:eastAsia="Times New Roman" w:hAnsi="Tms Rmn" w:cs="Times New Roman"/>
      <w:noProof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74"/>
    <w:rPr>
      <w:rFonts w:ascii="Segoe UI" w:eastAsia="Times New Roman" w:hAnsi="Segoe UI" w:cs="Segoe UI"/>
      <w:noProof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Kaell</dc:creator>
  <cp:keywords/>
  <dc:description/>
  <cp:lastModifiedBy>Francis Kaell</cp:lastModifiedBy>
  <cp:revision>1</cp:revision>
  <dcterms:created xsi:type="dcterms:W3CDTF">2018-08-24T08:18:00Z</dcterms:created>
  <dcterms:modified xsi:type="dcterms:W3CDTF">2018-08-24T08:19:00Z</dcterms:modified>
</cp:coreProperties>
</file>