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EC208E" w:rsidRDefault="00EC208E" w:rsidP="0035498D">
      <w:pPr>
        <w:spacing w:line="360" w:lineRule="auto"/>
        <w:jc w:val="center"/>
        <w:rPr>
          <w:rFonts w:ascii="Arial" w:hAnsi="Arial" w:cs="Arial"/>
          <w:b/>
          <w:lang w:val="en-US"/>
        </w:rPr>
      </w:pPr>
      <w:r>
        <w:rPr>
          <w:rFonts w:ascii="Arial" w:hAnsi="Arial" w:cs="Arial"/>
          <w:b/>
          <w:lang w:val="en-US"/>
        </w:rPr>
        <w:t>Description</w:t>
      </w:r>
    </w:p>
    <w:p w:rsidR="00C8399C" w:rsidRPr="00EC208E" w:rsidRDefault="00C8399C" w:rsidP="0035498D">
      <w:pPr>
        <w:spacing w:line="360" w:lineRule="auto"/>
        <w:jc w:val="center"/>
        <w:rPr>
          <w:rStyle w:val="apple-style-span"/>
          <w:rFonts w:ascii="Arial" w:hAnsi="Arial" w:cs="Arial"/>
          <w:b/>
          <w:lang w:val="en-US"/>
        </w:rPr>
      </w:pPr>
    </w:p>
    <w:p w:rsidR="005968E6" w:rsidRPr="00EC208E" w:rsidRDefault="00EC208E" w:rsidP="0035498D">
      <w:pPr>
        <w:spacing w:line="360" w:lineRule="auto"/>
        <w:jc w:val="center"/>
        <w:rPr>
          <w:rFonts w:ascii="Arial" w:hAnsi="Arial" w:cs="Arial"/>
          <w:b/>
          <w:lang w:val="en-US"/>
        </w:rPr>
      </w:pPr>
      <w:r>
        <w:rPr>
          <w:rFonts w:ascii="Arial" w:hAnsi="Arial" w:cs="Arial"/>
          <w:b/>
          <w:lang w:val="en-US"/>
        </w:rPr>
        <w:t>A COMPOSITION FOR THE TREATMENT OF HYPOTHYROIDISM</w:t>
      </w:r>
    </w:p>
    <w:p w:rsidR="005A33CB" w:rsidRPr="00EC208E" w:rsidRDefault="005A33CB" w:rsidP="0035498D">
      <w:pPr>
        <w:spacing w:line="360" w:lineRule="auto"/>
        <w:jc w:val="both"/>
        <w:rPr>
          <w:rFonts w:ascii="Arial" w:hAnsi="Arial" w:cs="Arial"/>
          <w:b/>
          <w:lang w:val="en-US"/>
        </w:rPr>
      </w:pPr>
    </w:p>
    <w:p w:rsidR="000E5EC3" w:rsidRPr="00EC208E" w:rsidRDefault="00EC208E" w:rsidP="0035498D">
      <w:pPr>
        <w:spacing w:line="360" w:lineRule="auto"/>
        <w:jc w:val="both"/>
        <w:rPr>
          <w:rFonts w:ascii="Arial" w:hAnsi="Arial" w:cs="Arial"/>
          <w:b/>
          <w:lang w:val="en-US"/>
        </w:rPr>
      </w:pPr>
      <w:r>
        <w:rPr>
          <w:rFonts w:ascii="Arial" w:hAnsi="Arial" w:cs="Arial"/>
          <w:b/>
          <w:lang w:val="en-US"/>
        </w:rPr>
        <w:t>Technical Field</w:t>
      </w:r>
    </w:p>
    <w:p w:rsidR="00720213" w:rsidRPr="00EC208E" w:rsidRDefault="00720213" w:rsidP="0035498D">
      <w:pPr>
        <w:spacing w:line="360" w:lineRule="auto"/>
        <w:jc w:val="both"/>
        <w:rPr>
          <w:rFonts w:ascii="Arial" w:hAnsi="Arial" w:cs="Arial"/>
          <w:lang w:val="en-US"/>
        </w:rPr>
      </w:pPr>
    </w:p>
    <w:p w:rsidR="000E5EC3" w:rsidRPr="00EC208E" w:rsidRDefault="00EC208E" w:rsidP="0035498D">
      <w:pPr>
        <w:spacing w:line="360" w:lineRule="auto"/>
        <w:jc w:val="both"/>
        <w:rPr>
          <w:rFonts w:ascii="Arial" w:hAnsi="Arial" w:cs="Arial"/>
          <w:lang w:val="en-US"/>
        </w:rPr>
      </w:pPr>
      <w:r>
        <w:rPr>
          <w:rFonts w:ascii="Arial" w:hAnsi="Arial" w:cs="Arial"/>
          <w:lang w:val="en-US"/>
        </w:rPr>
        <w:t>The invention relates to a composition formed for the treatment of hypothyroidism.</w:t>
      </w:r>
      <w:r w:rsidR="00375BC9" w:rsidRPr="00EC208E">
        <w:rPr>
          <w:rFonts w:ascii="Arial" w:hAnsi="Arial" w:cs="Arial"/>
          <w:lang w:val="en-US"/>
        </w:rPr>
        <w:t xml:space="preserve"> </w:t>
      </w:r>
    </w:p>
    <w:p w:rsidR="00375BC9" w:rsidRPr="00EC208E" w:rsidRDefault="00375BC9" w:rsidP="0035498D">
      <w:pPr>
        <w:spacing w:line="360" w:lineRule="auto"/>
        <w:jc w:val="both"/>
        <w:rPr>
          <w:rFonts w:ascii="Arial" w:hAnsi="Arial" w:cs="Arial"/>
          <w:lang w:val="en-US"/>
        </w:rPr>
      </w:pPr>
    </w:p>
    <w:p w:rsidR="00720213" w:rsidRPr="00EC208E" w:rsidRDefault="00720213" w:rsidP="0035498D">
      <w:pPr>
        <w:spacing w:line="360" w:lineRule="auto"/>
        <w:jc w:val="both"/>
        <w:rPr>
          <w:rFonts w:ascii="Arial" w:hAnsi="Arial" w:cs="Arial"/>
          <w:lang w:val="en-US"/>
        </w:rPr>
      </w:pPr>
    </w:p>
    <w:p w:rsidR="000E5EC3" w:rsidRPr="00EC208E" w:rsidRDefault="00EC208E" w:rsidP="0035498D">
      <w:pPr>
        <w:spacing w:line="360" w:lineRule="auto"/>
        <w:jc w:val="both"/>
        <w:rPr>
          <w:rFonts w:ascii="Arial" w:hAnsi="Arial" w:cs="Arial"/>
          <w:b/>
          <w:lang w:val="en-US"/>
        </w:rPr>
      </w:pPr>
      <w:r>
        <w:rPr>
          <w:rFonts w:ascii="Arial" w:hAnsi="Arial" w:cs="Arial"/>
          <w:b/>
          <w:lang w:val="en-US"/>
        </w:rPr>
        <w:t>State of the Art</w:t>
      </w:r>
    </w:p>
    <w:p w:rsidR="0035498D" w:rsidRPr="00EC208E" w:rsidRDefault="00EC208E" w:rsidP="0035498D">
      <w:pPr>
        <w:pStyle w:val="NormalWeb"/>
        <w:spacing w:line="360" w:lineRule="auto"/>
        <w:jc w:val="both"/>
        <w:rPr>
          <w:rFonts w:ascii="Arial" w:hAnsi="Arial" w:cs="Arial"/>
          <w:lang w:val="en-US"/>
        </w:rPr>
      </w:pPr>
      <w:r>
        <w:rPr>
          <w:rFonts w:ascii="Arial" w:hAnsi="Arial" w:cs="Arial"/>
          <w:lang w:val="en-US"/>
        </w:rPr>
        <w:t>Hypothyroidism is the deficiency of the thyroxine hormone in the adults. The disease has unique symptoms. These symptoms result from the lack or deficiency of the thyroxine hormone. The disease has various reasons. For example, leaving a wide thyroid mass passive in terms of function following the surgical, drug or radioactive iodine treatment of the patients with excess thyroxine (hyperthyroidism) may lead to the deficiency of thyroid, i.e. hypothyroidism.</w:t>
      </w:r>
      <w:r w:rsidR="0062537C">
        <w:rPr>
          <w:rFonts w:ascii="Arial" w:hAnsi="Arial" w:cs="Arial"/>
          <w:lang w:val="en-US"/>
        </w:rPr>
        <w:t xml:space="preserve"> Reduction in the secretion of “Thyrotropin Hormone Releasing Factor (THRF)” from hypothalamus or reduction in the secretion of thyrotropin due to a tumoral development in the adenohypophysis or inadequate functioning of the thyroid gland for uncertain reasons cause the </w:t>
      </w:r>
      <w:r w:rsidR="002E3404">
        <w:rPr>
          <w:rFonts w:ascii="Arial" w:hAnsi="Arial" w:cs="Arial"/>
          <w:lang w:val="en-US"/>
        </w:rPr>
        <w:t>cases</w:t>
      </w:r>
      <w:r w:rsidR="0062537C">
        <w:rPr>
          <w:rFonts w:ascii="Arial" w:hAnsi="Arial" w:cs="Arial"/>
          <w:lang w:val="en-US"/>
        </w:rPr>
        <w:t xml:space="preserve"> of “hypothyroidism”.</w:t>
      </w:r>
      <w:r w:rsidR="002E3404">
        <w:rPr>
          <w:rFonts w:ascii="Arial" w:hAnsi="Arial" w:cs="Arial"/>
          <w:lang w:val="en-US"/>
        </w:rPr>
        <w:t xml:space="preserve"> Goiter development may also be observed in some of the hypothyroidism episodes.</w:t>
      </w:r>
    </w:p>
    <w:p w:rsidR="0035498D" w:rsidRPr="00EC208E" w:rsidRDefault="002E3404" w:rsidP="0035498D">
      <w:pPr>
        <w:pStyle w:val="NormalWeb"/>
        <w:spacing w:line="360" w:lineRule="auto"/>
        <w:jc w:val="both"/>
        <w:rPr>
          <w:rFonts w:ascii="Arial" w:hAnsi="Arial" w:cs="Arial"/>
          <w:lang w:val="en-US"/>
        </w:rPr>
      </w:pPr>
      <w:r>
        <w:rPr>
          <w:rFonts w:ascii="Arial" w:hAnsi="Arial" w:cs="Arial"/>
          <w:lang w:val="en-US"/>
        </w:rPr>
        <w:t>Hyperthyroidism is today a disease that is curable to a significant extent. In the times where the treatment methods were not known, the gradual weakening of the heart caused this disease to result in death</w:t>
      </w:r>
      <w:r w:rsidR="0035498D" w:rsidRPr="00EC208E">
        <w:rPr>
          <w:rFonts w:ascii="Arial" w:hAnsi="Arial" w:cs="Arial"/>
          <w:lang w:val="en-US"/>
        </w:rPr>
        <w:t>.</w:t>
      </w:r>
      <w:r>
        <w:rPr>
          <w:rFonts w:ascii="Arial" w:hAnsi="Arial" w:cs="Arial"/>
          <w:lang w:val="en-US"/>
        </w:rPr>
        <w:t xml:space="preserve"> This dangerous condition has now been eliminated owing to the artificially iodized proteins</w:t>
      </w:r>
      <w:r w:rsidR="00205E1F">
        <w:rPr>
          <w:rFonts w:ascii="Arial" w:hAnsi="Arial" w:cs="Arial"/>
          <w:lang w:val="en-US"/>
        </w:rPr>
        <w:t xml:space="preserve"> in use</w:t>
      </w:r>
      <w:r>
        <w:rPr>
          <w:rFonts w:ascii="Arial" w:hAnsi="Arial" w:cs="Arial"/>
          <w:lang w:val="en-US"/>
        </w:rPr>
        <w:t>, artificial synthesis of triiodothyronine (T3), the most effective thyroid hormone, and the dry thyroid extracts obtained from the animals.</w:t>
      </w:r>
      <w:r w:rsidR="00205E1F">
        <w:rPr>
          <w:rFonts w:ascii="Arial" w:hAnsi="Arial" w:cs="Arial"/>
          <w:lang w:val="en-US"/>
        </w:rPr>
        <w:t xml:space="preserve"> Thus, the hypothyroidism patients may live in a healthy condition until advanced ages.</w:t>
      </w:r>
    </w:p>
    <w:p w:rsidR="00CC232B" w:rsidRDefault="00852410" w:rsidP="0035498D">
      <w:pPr>
        <w:pStyle w:val="NormalWeb"/>
        <w:spacing w:line="360" w:lineRule="auto"/>
        <w:jc w:val="both"/>
        <w:rPr>
          <w:rFonts w:ascii="Arial" w:hAnsi="Arial" w:cs="Arial"/>
          <w:lang w:val="en-US"/>
        </w:rPr>
      </w:pPr>
      <w:r>
        <w:rPr>
          <w:rFonts w:ascii="Arial" w:hAnsi="Arial" w:cs="Arial"/>
          <w:lang w:val="en-US"/>
        </w:rPr>
        <w:t xml:space="preserve">The current treatment begins with low doses as a rule. Artificial hormone </w:t>
      </w:r>
      <w:r w:rsidR="0035498D" w:rsidRPr="00EC208E">
        <w:rPr>
          <w:rFonts w:ascii="Arial" w:hAnsi="Arial" w:cs="Arial"/>
          <w:lang w:val="en-US"/>
        </w:rPr>
        <w:t>(T4)</w:t>
      </w:r>
      <w:r>
        <w:rPr>
          <w:rFonts w:ascii="Arial" w:hAnsi="Arial" w:cs="Arial"/>
          <w:lang w:val="en-US"/>
        </w:rPr>
        <w:t xml:space="preserve"> is administered at </w:t>
      </w:r>
      <w:r w:rsidRPr="00EC208E">
        <w:rPr>
          <w:rFonts w:ascii="Arial" w:hAnsi="Arial" w:cs="Arial"/>
          <w:lang w:val="en-US"/>
        </w:rPr>
        <w:t>25-50 mi</w:t>
      </w:r>
      <w:r>
        <w:rPr>
          <w:rFonts w:ascii="Arial" w:hAnsi="Arial" w:cs="Arial"/>
          <w:lang w:val="en-US"/>
        </w:rPr>
        <w:t>c</w:t>
      </w:r>
      <w:r w:rsidRPr="00EC208E">
        <w:rPr>
          <w:rFonts w:ascii="Arial" w:hAnsi="Arial" w:cs="Arial"/>
          <w:lang w:val="en-US"/>
        </w:rPr>
        <w:t>rogram</w:t>
      </w:r>
      <w:r>
        <w:rPr>
          <w:rFonts w:ascii="Arial" w:hAnsi="Arial" w:cs="Arial"/>
          <w:lang w:val="en-US"/>
        </w:rPr>
        <w:t xml:space="preserve"> per day</w:t>
      </w:r>
      <w:r w:rsidR="0035498D" w:rsidRPr="00EC208E">
        <w:rPr>
          <w:rFonts w:ascii="Arial" w:hAnsi="Arial" w:cs="Arial"/>
          <w:lang w:val="en-US"/>
        </w:rPr>
        <w:t>.</w:t>
      </w:r>
      <w:r>
        <w:rPr>
          <w:rFonts w:ascii="Arial" w:hAnsi="Arial" w:cs="Arial"/>
          <w:lang w:val="en-US"/>
        </w:rPr>
        <w:t xml:space="preserve"> Then the daily dose is increased until the most suitable level is reached.</w:t>
      </w:r>
    </w:p>
    <w:p w:rsidR="0035498D" w:rsidRPr="00EC208E" w:rsidRDefault="00852410" w:rsidP="0035498D">
      <w:pPr>
        <w:pStyle w:val="NormalWeb"/>
        <w:spacing w:line="360" w:lineRule="auto"/>
        <w:jc w:val="both"/>
        <w:rPr>
          <w:rFonts w:ascii="Arial" w:hAnsi="Arial" w:cs="Arial"/>
          <w:lang w:val="en-US"/>
        </w:rPr>
      </w:pPr>
      <w:r>
        <w:rPr>
          <w:rFonts w:ascii="Arial" w:hAnsi="Arial" w:cs="Arial"/>
          <w:lang w:val="en-US"/>
        </w:rPr>
        <w:lastRenderedPageBreak/>
        <w:t xml:space="preserve">The dose required in practice is adjusted by </w:t>
      </w:r>
      <w:r w:rsidR="00BA5126">
        <w:rPr>
          <w:rFonts w:ascii="Arial" w:hAnsi="Arial" w:cs="Arial"/>
          <w:lang w:val="en-US"/>
        </w:rPr>
        <w:t>assessing</w:t>
      </w:r>
      <w:r>
        <w:rPr>
          <w:rFonts w:ascii="Arial" w:hAnsi="Arial" w:cs="Arial"/>
          <w:lang w:val="en-US"/>
        </w:rPr>
        <w:t xml:space="preserve"> the effects obtained</w:t>
      </w:r>
      <w:r w:rsidR="0035498D" w:rsidRPr="00EC208E">
        <w:rPr>
          <w:rFonts w:ascii="Arial" w:hAnsi="Arial" w:cs="Arial"/>
          <w:lang w:val="en-US"/>
        </w:rPr>
        <w:t>.</w:t>
      </w:r>
      <w:r w:rsidR="00BA5126">
        <w:rPr>
          <w:rFonts w:ascii="Arial" w:hAnsi="Arial" w:cs="Arial"/>
          <w:lang w:val="en-US"/>
        </w:rPr>
        <w:t xml:space="preserve"> Since the effect of the thyroid hormones on the mechanism emerges slowly, a period of at least about two weeks is allowed to pass before making the necessary adjustments. This conventional treatment approach aims to prevent or reduce the side effects. It is recommended especially for the old persons and/or the persons with heart disease. Higher doses such as </w:t>
      </w:r>
      <w:r w:rsidR="00BA5126" w:rsidRPr="00EC208E">
        <w:rPr>
          <w:rFonts w:ascii="Arial" w:hAnsi="Arial" w:cs="Arial"/>
          <w:lang w:val="en-US"/>
        </w:rPr>
        <w:t>50-100 m</w:t>
      </w:r>
      <w:r w:rsidR="00BA5126">
        <w:rPr>
          <w:rFonts w:ascii="Arial" w:hAnsi="Arial" w:cs="Arial"/>
          <w:lang w:val="en-US"/>
        </w:rPr>
        <w:t>ic</w:t>
      </w:r>
      <w:r w:rsidR="00BA5126" w:rsidRPr="00EC208E">
        <w:rPr>
          <w:rFonts w:ascii="Arial" w:hAnsi="Arial" w:cs="Arial"/>
          <w:lang w:val="en-US"/>
        </w:rPr>
        <w:t>rogram</w:t>
      </w:r>
      <w:r w:rsidR="00BA5126">
        <w:rPr>
          <w:rFonts w:ascii="Arial" w:hAnsi="Arial" w:cs="Arial"/>
          <w:lang w:val="en-US"/>
        </w:rPr>
        <w:t xml:space="preserve"> per day may be administered to the young individuals and the persons with no other disease. With these doses, the values close to the required level of thyroid hormone in the blood are obtained. The most suitable hormone dose is determined according to the clinical symptoms and the level of thyroid hormones in each patient. TSH level is particularly useful for determining the dose to be administered. As mentioned before, this hormone is produced by hypophysis, and when the level of thyroid hormones in the blood drops, it is released at higher quantities to stimulate thyroid. Elevated TSH levels indicate that the treatment for correcting the deficiency remains incapable, while the opposite condition indicates that the thyroid hormone </w:t>
      </w:r>
      <w:r w:rsidR="0015425B">
        <w:rPr>
          <w:rFonts w:ascii="Arial" w:hAnsi="Arial" w:cs="Arial"/>
          <w:lang w:val="en-US"/>
        </w:rPr>
        <w:t>being administered is more than necessary.</w:t>
      </w:r>
    </w:p>
    <w:p w:rsidR="008952EE" w:rsidRPr="00EC208E" w:rsidRDefault="0015425B" w:rsidP="0035498D">
      <w:pPr>
        <w:pStyle w:val="NormalWeb"/>
        <w:spacing w:line="360" w:lineRule="auto"/>
        <w:jc w:val="both"/>
        <w:rPr>
          <w:rFonts w:ascii="Arial" w:hAnsi="Arial" w:cs="Arial"/>
          <w:lang w:val="en-US"/>
        </w:rPr>
      </w:pPr>
      <w:r>
        <w:rPr>
          <w:rFonts w:ascii="Arial" w:hAnsi="Arial" w:cs="Arial"/>
          <w:lang w:val="en-US"/>
        </w:rPr>
        <w:t>While the requirement for the thyroid hormone notably increases during the adolescence, this requirement gradually decreases in the old age. Therefore, the doses must be kept high during the adolescence and low during the old age. For the old patients and the patients with complaints such as angina pectoris, it is suitable to add to the treatment the drugs that reduce the oxygen requirement of the heart, for example a beta blocker (commonly known as beta blocker, full name beta adrenergic receptor blocking agent)</w:t>
      </w:r>
      <w:r w:rsidR="0035498D" w:rsidRPr="00EC208E">
        <w:rPr>
          <w:rFonts w:ascii="Arial" w:hAnsi="Arial" w:cs="Arial"/>
          <w:lang w:val="en-US"/>
        </w:rPr>
        <w:t>.</w:t>
      </w:r>
      <w:r>
        <w:rPr>
          <w:rFonts w:ascii="Arial" w:hAnsi="Arial" w:cs="Arial"/>
          <w:lang w:val="en-US"/>
        </w:rPr>
        <w:t xml:space="preserve"> This type of drugs prevents to some extent the adrenaline-stimulation of the beta receptors available particularly in the cardiac muscle cells and the smooth muscle fibers of the vessels. Thus, the thyroid treatment, which speeds up the metabolic activity and increases the oxygen requirement, is prevented from </w:t>
      </w:r>
      <w:r w:rsidR="000A717C">
        <w:rPr>
          <w:rFonts w:ascii="Arial" w:hAnsi="Arial" w:cs="Arial"/>
          <w:lang w:val="en-US"/>
        </w:rPr>
        <w:t>dangerously forcing the constricted coronary vessels in the old persons. The treatment with thyroid drugs usually lasts a lifetime. Thyroid rarely reaches the level to produce sufficient hormone. This possibility is valid only for the mild forms of hypothyroidism</w:t>
      </w:r>
      <w:r w:rsidR="0035498D" w:rsidRPr="00EC208E">
        <w:rPr>
          <w:rFonts w:ascii="Arial" w:hAnsi="Arial" w:cs="Arial"/>
          <w:lang w:val="en-US"/>
        </w:rPr>
        <w:t>.</w:t>
      </w:r>
    </w:p>
    <w:p w:rsidR="002C576A" w:rsidRPr="00EC208E" w:rsidRDefault="002A53B2" w:rsidP="0035498D">
      <w:pPr>
        <w:spacing w:line="360" w:lineRule="auto"/>
        <w:jc w:val="both"/>
        <w:rPr>
          <w:rFonts w:ascii="Arial" w:hAnsi="Arial" w:cs="Arial"/>
          <w:lang w:val="en-US"/>
        </w:rPr>
      </w:pPr>
      <w:r w:rsidRPr="00F46B9D">
        <w:rPr>
          <w:rFonts w:ascii="Arial" w:hAnsi="Arial" w:cs="Arial"/>
          <w:lang w:val="en-US"/>
        </w:rPr>
        <w:lastRenderedPageBreak/>
        <w:t>As a result, the presence of the need for a composition for</w:t>
      </w:r>
      <w:r>
        <w:rPr>
          <w:rFonts w:ascii="Arial" w:hAnsi="Arial" w:cs="Arial"/>
          <w:lang w:val="en-US"/>
        </w:rPr>
        <w:t xml:space="preserve"> the treatment of hypothyroidism a</w:t>
      </w:r>
      <w:r w:rsidRPr="00F46B9D">
        <w:rPr>
          <w:rFonts w:ascii="Arial" w:hAnsi="Arial" w:cs="Arial"/>
          <w:bCs/>
          <w:lang w:val="en-US"/>
        </w:rPr>
        <w:t>nd the inadequacy of the existing solutions have made it necessary to perform an improvement in the relevant art</w:t>
      </w:r>
      <w:r w:rsidRPr="00F46B9D">
        <w:rPr>
          <w:rFonts w:ascii="Arial" w:hAnsi="Arial" w:cs="Arial"/>
          <w:lang w:val="en-US"/>
        </w:rPr>
        <w:t>.</w:t>
      </w:r>
    </w:p>
    <w:p w:rsidR="000E5EC3" w:rsidRPr="00EC208E" w:rsidRDefault="000E5EC3" w:rsidP="0035498D">
      <w:pPr>
        <w:spacing w:line="360" w:lineRule="auto"/>
        <w:jc w:val="both"/>
        <w:rPr>
          <w:rFonts w:ascii="Arial" w:hAnsi="Arial" w:cs="Arial"/>
          <w:lang w:val="en-US"/>
        </w:rPr>
      </w:pPr>
    </w:p>
    <w:p w:rsidR="001A2089" w:rsidRPr="00EC208E" w:rsidRDefault="001A2089" w:rsidP="0035498D">
      <w:pPr>
        <w:spacing w:line="360" w:lineRule="auto"/>
        <w:jc w:val="both"/>
        <w:rPr>
          <w:rFonts w:ascii="Arial" w:hAnsi="Arial" w:cs="Arial"/>
          <w:lang w:val="en-US"/>
        </w:rPr>
      </w:pPr>
    </w:p>
    <w:p w:rsidR="000E5EC3" w:rsidRPr="00EC208E" w:rsidRDefault="002A53B2" w:rsidP="0035498D">
      <w:pPr>
        <w:spacing w:line="360" w:lineRule="auto"/>
        <w:jc w:val="both"/>
        <w:rPr>
          <w:rFonts w:ascii="Arial" w:hAnsi="Arial" w:cs="Arial"/>
          <w:b/>
          <w:lang w:val="en-US"/>
        </w:rPr>
      </w:pPr>
      <w:r>
        <w:rPr>
          <w:rFonts w:ascii="Arial" w:hAnsi="Arial" w:cs="Arial"/>
          <w:b/>
          <w:lang w:val="en-US"/>
        </w:rPr>
        <w:t>Object of the Invention</w:t>
      </w:r>
    </w:p>
    <w:p w:rsidR="001A2089" w:rsidRPr="00EC208E" w:rsidRDefault="001A2089" w:rsidP="0035498D">
      <w:pPr>
        <w:spacing w:line="360" w:lineRule="auto"/>
        <w:jc w:val="both"/>
        <w:rPr>
          <w:rFonts w:ascii="Arial" w:hAnsi="Arial" w:cs="Arial"/>
          <w:b/>
          <w:lang w:val="en-US"/>
        </w:rPr>
      </w:pPr>
    </w:p>
    <w:p w:rsidR="0060472C" w:rsidRPr="00EC208E" w:rsidRDefault="002A53B2" w:rsidP="0035498D">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provide the treatment for hypothyroidism.</w:t>
      </w:r>
      <w:r w:rsidR="00EE7FE1" w:rsidRPr="00EC208E">
        <w:rPr>
          <w:rFonts w:ascii="Arial" w:hAnsi="Arial" w:cs="Arial"/>
          <w:lang w:val="en-US"/>
        </w:rPr>
        <w:t xml:space="preserve"> </w:t>
      </w:r>
    </w:p>
    <w:p w:rsidR="0060472C" w:rsidRPr="00EC208E" w:rsidRDefault="0060472C" w:rsidP="0035498D">
      <w:pPr>
        <w:spacing w:line="360" w:lineRule="auto"/>
        <w:jc w:val="both"/>
        <w:rPr>
          <w:rFonts w:ascii="Arial" w:hAnsi="Arial" w:cs="Arial"/>
          <w:lang w:val="en-US"/>
        </w:rPr>
      </w:pPr>
    </w:p>
    <w:p w:rsidR="003F725C" w:rsidRPr="00EC208E" w:rsidRDefault="002A53B2"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release of dopamine</w:t>
      </w:r>
      <w:r w:rsidR="00EE7FE1" w:rsidRPr="00EC208E">
        <w:rPr>
          <w:rFonts w:ascii="Arial" w:hAnsi="Arial" w:cs="Arial"/>
          <w:lang w:val="en-US"/>
        </w:rPr>
        <w:t xml:space="preserve">. </w:t>
      </w:r>
    </w:p>
    <w:p w:rsidR="00193436" w:rsidRPr="00EC208E" w:rsidRDefault="00193436" w:rsidP="0035498D">
      <w:pPr>
        <w:spacing w:line="360" w:lineRule="auto"/>
        <w:jc w:val="both"/>
        <w:rPr>
          <w:rFonts w:ascii="Arial" w:hAnsi="Arial" w:cs="Arial"/>
          <w:lang w:val="en-US"/>
        </w:rPr>
      </w:pPr>
    </w:p>
    <w:p w:rsidR="009A67D7" w:rsidRPr="00EC208E" w:rsidRDefault="002A53B2"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the stimulation of the thyroid hormone.</w:t>
      </w:r>
      <w:r w:rsidR="00EE7FE1" w:rsidRPr="00EC208E">
        <w:rPr>
          <w:rFonts w:ascii="Arial" w:hAnsi="Arial" w:cs="Arial"/>
          <w:lang w:val="en-US"/>
        </w:rPr>
        <w:t xml:space="preserve"> </w:t>
      </w:r>
    </w:p>
    <w:p w:rsidR="00193436" w:rsidRPr="00EC208E" w:rsidRDefault="00193436" w:rsidP="0035498D">
      <w:pPr>
        <w:spacing w:line="360" w:lineRule="auto"/>
        <w:jc w:val="both"/>
        <w:rPr>
          <w:rFonts w:ascii="Arial" w:hAnsi="Arial" w:cs="Arial"/>
          <w:lang w:val="en-US"/>
        </w:rPr>
      </w:pPr>
    </w:p>
    <w:p w:rsidR="00391CF3" w:rsidRPr="00EC208E" w:rsidRDefault="002A53B2"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both T4 production and the conversion of T4 to T3.</w:t>
      </w:r>
      <w:r w:rsidR="00EE7FE1" w:rsidRPr="00EC208E">
        <w:rPr>
          <w:rFonts w:ascii="Arial" w:hAnsi="Arial" w:cs="Arial"/>
          <w:lang w:val="en-US"/>
        </w:rPr>
        <w:t xml:space="preserve"> </w:t>
      </w:r>
    </w:p>
    <w:p w:rsidR="00193436" w:rsidRPr="00EC208E" w:rsidRDefault="00193436" w:rsidP="0035498D">
      <w:pPr>
        <w:spacing w:line="360" w:lineRule="auto"/>
        <w:jc w:val="both"/>
        <w:rPr>
          <w:rFonts w:ascii="Arial" w:hAnsi="Arial" w:cs="Arial"/>
          <w:lang w:val="en-US"/>
        </w:rPr>
      </w:pPr>
    </w:p>
    <w:p w:rsidR="00193436" w:rsidRPr="00EC208E" w:rsidRDefault="002A53B2" w:rsidP="0035498D">
      <w:pPr>
        <w:spacing w:line="360" w:lineRule="auto"/>
        <w:jc w:val="both"/>
        <w:rPr>
          <w:rFonts w:ascii="Arial" w:hAnsi="Arial" w:cs="Arial"/>
          <w:lang w:val="en-US"/>
        </w:rPr>
      </w:pPr>
      <w:r w:rsidRPr="00F46B9D">
        <w:rPr>
          <w:rFonts w:ascii="Arial" w:hAnsi="Arial" w:cs="Arial"/>
          <w:lang w:val="en-US"/>
        </w:rPr>
        <w:t>Another object of the invention is to</w:t>
      </w:r>
      <w:r w:rsidR="000A0B3A">
        <w:rPr>
          <w:rFonts w:ascii="Arial" w:hAnsi="Arial" w:cs="Arial"/>
          <w:lang w:val="en-US"/>
        </w:rPr>
        <w:t xml:space="preserve"> increase the expression of deiodinase D1 and D2.</w:t>
      </w:r>
      <w:r w:rsidR="00EE7FE1" w:rsidRPr="00EC208E">
        <w:rPr>
          <w:rFonts w:ascii="Arial" w:hAnsi="Arial" w:cs="Arial"/>
          <w:lang w:val="en-US"/>
        </w:rPr>
        <w:t xml:space="preserve"> </w:t>
      </w:r>
    </w:p>
    <w:p w:rsidR="00FF2192" w:rsidRPr="00EC208E" w:rsidRDefault="00FF2192" w:rsidP="0035498D">
      <w:pPr>
        <w:spacing w:line="360" w:lineRule="auto"/>
        <w:jc w:val="both"/>
        <w:rPr>
          <w:rFonts w:ascii="Arial" w:hAnsi="Arial" w:cs="Arial"/>
          <w:lang w:val="en-US"/>
        </w:rPr>
      </w:pPr>
    </w:p>
    <w:p w:rsidR="006B18AE" w:rsidRPr="00EC208E" w:rsidRDefault="000A0B3A"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hypoglycemic effect.</w:t>
      </w:r>
      <w:r w:rsidR="00EE7FE1" w:rsidRPr="00EC208E">
        <w:rPr>
          <w:rFonts w:ascii="Arial" w:hAnsi="Arial" w:cs="Arial"/>
          <w:lang w:val="en-US"/>
        </w:rPr>
        <w:t xml:space="preserve"> </w:t>
      </w:r>
    </w:p>
    <w:p w:rsidR="006B18AE" w:rsidRPr="00EC208E" w:rsidRDefault="006B18AE" w:rsidP="0035498D">
      <w:pPr>
        <w:spacing w:line="360" w:lineRule="auto"/>
        <w:jc w:val="both"/>
        <w:rPr>
          <w:rFonts w:ascii="Arial" w:hAnsi="Arial" w:cs="Arial"/>
          <w:lang w:val="en-US"/>
        </w:rPr>
      </w:pPr>
    </w:p>
    <w:p w:rsidR="00F975D6" w:rsidRPr="00EC208E" w:rsidRDefault="000A0B3A"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prevent the blood sugar imbalances likely to result from elevated thyroid hormone levels.</w:t>
      </w:r>
      <w:r w:rsidR="00F40AD7" w:rsidRPr="00EC208E">
        <w:rPr>
          <w:rFonts w:ascii="Arial" w:hAnsi="Arial" w:cs="Arial"/>
          <w:lang w:val="en-US"/>
        </w:rPr>
        <w:t xml:space="preserve"> </w:t>
      </w:r>
    </w:p>
    <w:p w:rsidR="00F975D6" w:rsidRPr="00EC208E" w:rsidRDefault="00F975D6" w:rsidP="0035498D">
      <w:pPr>
        <w:spacing w:line="360" w:lineRule="auto"/>
        <w:jc w:val="both"/>
        <w:rPr>
          <w:rFonts w:ascii="Arial" w:hAnsi="Arial" w:cs="Arial"/>
          <w:lang w:val="en-US"/>
        </w:rPr>
      </w:pPr>
    </w:p>
    <w:p w:rsidR="006B18AE" w:rsidRPr="00EC208E" w:rsidRDefault="000A0B3A"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adenosyl cyclase enzyme and elevate the level of cAMP.</w:t>
      </w:r>
      <w:r w:rsidR="00F40AD7" w:rsidRPr="00EC208E">
        <w:rPr>
          <w:rFonts w:ascii="Arial" w:hAnsi="Arial" w:cs="Arial"/>
          <w:lang w:val="en-US"/>
        </w:rPr>
        <w:t xml:space="preserve"> </w:t>
      </w:r>
    </w:p>
    <w:p w:rsidR="009A67D7" w:rsidRPr="00EC208E" w:rsidRDefault="009A67D7" w:rsidP="0035498D">
      <w:pPr>
        <w:spacing w:line="360" w:lineRule="auto"/>
        <w:jc w:val="both"/>
        <w:rPr>
          <w:rFonts w:ascii="Arial" w:hAnsi="Arial" w:cs="Arial"/>
          <w:lang w:val="en-US"/>
        </w:rPr>
      </w:pPr>
    </w:p>
    <w:p w:rsidR="006B18AE" w:rsidRPr="00EC208E" w:rsidRDefault="000A0B3A"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enable the simultaneous triggering in the brain for the TRH release and TSH release.</w:t>
      </w:r>
      <w:r w:rsidR="00F40AD7" w:rsidRPr="00EC208E">
        <w:rPr>
          <w:rFonts w:ascii="Arial" w:hAnsi="Arial" w:cs="Arial"/>
          <w:lang w:val="en-US"/>
        </w:rPr>
        <w:t xml:space="preserve"> </w:t>
      </w:r>
    </w:p>
    <w:p w:rsidR="0060472C" w:rsidRPr="00EC208E" w:rsidRDefault="0060472C" w:rsidP="0035498D">
      <w:pPr>
        <w:spacing w:line="360" w:lineRule="auto"/>
        <w:jc w:val="both"/>
        <w:rPr>
          <w:rFonts w:ascii="Arial" w:hAnsi="Arial" w:cs="Arial"/>
          <w:lang w:val="en-US"/>
        </w:rPr>
      </w:pPr>
    </w:p>
    <w:p w:rsidR="00F40AD7" w:rsidRPr="00EC208E" w:rsidRDefault="000A0B3A" w:rsidP="0035498D">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both T4 formation and the conversion of T4 to T3.</w:t>
      </w:r>
      <w:r w:rsidR="00F40AD7" w:rsidRPr="00EC208E">
        <w:rPr>
          <w:rFonts w:ascii="Arial" w:hAnsi="Arial" w:cs="Arial"/>
          <w:lang w:val="en-US"/>
        </w:rPr>
        <w:t xml:space="preserve"> </w:t>
      </w:r>
      <w:r w:rsidR="00706102" w:rsidRPr="00EC208E">
        <w:rPr>
          <w:rFonts w:ascii="Arial" w:hAnsi="Arial" w:cs="Arial"/>
          <w:lang w:val="en-US"/>
        </w:rPr>
        <w:t xml:space="preserve"> </w:t>
      </w:r>
    </w:p>
    <w:p w:rsidR="00F40AD7" w:rsidRPr="00EC208E" w:rsidRDefault="00F40AD7" w:rsidP="0035498D">
      <w:pPr>
        <w:spacing w:line="360" w:lineRule="auto"/>
        <w:jc w:val="both"/>
        <w:rPr>
          <w:rFonts w:ascii="Arial" w:hAnsi="Arial" w:cs="Arial"/>
          <w:lang w:val="en-US"/>
        </w:rPr>
      </w:pPr>
    </w:p>
    <w:p w:rsidR="00181063" w:rsidRPr="00EC208E" w:rsidRDefault="000A0B3A" w:rsidP="0035498D">
      <w:pPr>
        <w:spacing w:line="360" w:lineRule="auto"/>
        <w:jc w:val="both"/>
        <w:rPr>
          <w:rFonts w:ascii="Arial" w:hAnsi="Arial" w:cs="Arial"/>
          <w:lang w:val="en-US"/>
        </w:rPr>
      </w:pPr>
      <w:r w:rsidRPr="00F46B9D">
        <w:rPr>
          <w:rFonts w:ascii="Arial" w:hAnsi="Arial" w:cs="Arial"/>
          <w:lang w:val="en-US"/>
        </w:rPr>
        <w:lastRenderedPageBreak/>
        <w:t xml:space="preserve">In order to achieve the aforesaid advantages, the invention is a composition for </w:t>
      </w:r>
      <w:r>
        <w:rPr>
          <w:rFonts w:ascii="Arial" w:hAnsi="Arial" w:cs="Arial"/>
          <w:lang w:val="en-US"/>
        </w:rPr>
        <w:t>the treatment of hypothyroidism</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771F21" w:rsidRPr="00EC208E">
        <w:rPr>
          <w:rFonts w:ascii="Arial" w:hAnsi="Arial" w:cs="Arial"/>
          <w:lang w:val="en-US"/>
        </w:rPr>
        <w:t>dimet</w:t>
      </w:r>
      <w:r>
        <w:rPr>
          <w:rFonts w:ascii="Arial" w:hAnsi="Arial" w:cs="Arial"/>
          <w:lang w:val="en-US"/>
        </w:rPr>
        <w:t>hy</w:t>
      </w:r>
      <w:r w:rsidR="00771F21" w:rsidRPr="00EC208E">
        <w:rPr>
          <w:rFonts w:ascii="Arial" w:hAnsi="Arial" w:cs="Arial"/>
          <w:lang w:val="en-US"/>
        </w:rPr>
        <w:t>lsalidrosi</w:t>
      </w:r>
      <w:r>
        <w:rPr>
          <w:rFonts w:ascii="Arial" w:hAnsi="Arial" w:cs="Arial"/>
          <w:lang w:val="en-US"/>
        </w:rPr>
        <w:t>de</w:t>
      </w:r>
      <w:r w:rsidR="00771F21" w:rsidRPr="00EC208E">
        <w:rPr>
          <w:rFonts w:ascii="Arial" w:hAnsi="Arial" w:cs="Arial"/>
          <w:lang w:val="en-US"/>
        </w:rPr>
        <w:t>, al</w:t>
      </w:r>
      <w:r>
        <w:rPr>
          <w:rFonts w:ascii="Arial" w:hAnsi="Arial" w:cs="Arial"/>
          <w:lang w:val="en-US"/>
        </w:rPr>
        <w:t>ph</w:t>
      </w:r>
      <w:r w:rsidR="00771F21" w:rsidRPr="00EC208E">
        <w:rPr>
          <w:rFonts w:ascii="Arial" w:hAnsi="Arial" w:cs="Arial"/>
          <w:lang w:val="en-US"/>
        </w:rPr>
        <w:t>amet</w:t>
      </w:r>
      <w:r>
        <w:rPr>
          <w:rFonts w:ascii="Arial" w:hAnsi="Arial" w:cs="Arial"/>
          <w:lang w:val="en-US"/>
        </w:rPr>
        <w:t>hy</w:t>
      </w:r>
      <w:r w:rsidR="00771F21" w:rsidRPr="00EC208E">
        <w:rPr>
          <w:rFonts w:ascii="Arial" w:hAnsi="Arial" w:cs="Arial"/>
          <w:lang w:val="en-US"/>
        </w:rPr>
        <w:t>lsalidrosi</w:t>
      </w:r>
      <w:r>
        <w:rPr>
          <w:rFonts w:ascii="Arial" w:hAnsi="Arial" w:cs="Arial"/>
          <w:lang w:val="en-US"/>
        </w:rPr>
        <w:t>de</w:t>
      </w:r>
      <w:r w:rsidR="00771F21" w:rsidRPr="00EC208E">
        <w:rPr>
          <w:rFonts w:ascii="Arial" w:hAnsi="Arial" w:cs="Arial"/>
          <w:lang w:val="en-US"/>
        </w:rPr>
        <w:t>, 1,3-</w:t>
      </w:r>
      <w:r>
        <w:rPr>
          <w:rFonts w:ascii="Arial" w:hAnsi="Arial" w:cs="Arial"/>
          <w:lang w:val="en-US"/>
        </w:rPr>
        <w:t>c</w:t>
      </w:r>
      <w:r w:rsidR="00771F21" w:rsidRPr="00EC208E">
        <w:rPr>
          <w:rFonts w:ascii="Arial" w:hAnsi="Arial" w:cs="Arial"/>
          <w:lang w:val="en-US"/>
        </w:rPr>
        <w:t>olforsin a</w:t>
      </w:r>
      <w:r>
        <w:rPr>
          <w:rFonts w:ascii="Arial" w:hAnsi="Arial" w:cs="Arial"/>
          <w:lang w:val="en-US"/>
        </w:rPr>
        <w:t>c</w:t>
      </w:r>
      <w:r w:rsidR="00771F21" w:rsidRPr="00EC208E">
        <w:rPr>
          <w:rFonts w:ascii="Arial" w:hAnsi="Arial" w:cs="Arial"/>
          <w:lang w:val="en-US"/>
        </w:rPr>
        <w:t>etat</w:t>
      </w:r>
      <w:r>
        <w:rPr>
          <w:rFonts w:ascii="Arial" w:hAnsi="Arial" w:cs="Arial"/>
          <w:lang w:val="en-US"/>
        </w:rPr>
        <w:t xml:space="preserve">e </w:t>
      </w:r>
      <w:r w:rsidRPr="00F46B9D">
        <w:rPr>
          <w:rFonts w:ascii="Arial" w:hAnsi="Arial" w:cs="Arial"/>
          <w:lang w:val="en-US"/>
        </w:rPr>
        <w:t>that are used individually or in combinations</w:t>
      </w:r>
      <w:r w:rsidR="00771F21" w:rsidRPr="00EC208E">
        <w:rPr>
          <w:rFonts w:ascii="Arial" w:hAnsi="Arial" w:cs="Arial"/>
          <w:lang w:val="en-US"/>
        </w:rPr>
        <w:t xml:space="preserve">. </w:t>
      </w:r>
    </w:p>
    <w:p w:rsidR="002E7CC3" w:rsidRPr="00EC208E" w:rsidRDefault="002E7CC3" w:rsidP="0035498D">
      <w:pPr>
        <w:spacing w:line="360" w:lineRule="auto"/>
        <w:jc w:val="both"/>
        <w:rPr>
          <w:rFonts w:ascii="Arial" w:hAnsi="Arial" w:cs="Arial"/>
          <w:lang w:val="en-US"/>
        </w:rPr>
      </w:pPr>
    </w:p>
    <w:p w:rsidR="006B746C" w:rsidRPr="00EC208E" w:rsidRDefault="00FA3E35" w:rsidP="0035498D">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EC208E">
        <w:rPr>
          <w:rFonts w:ascii="Arial" w:hAnsi="Arial" w:cs="Arial"/>
          <w:lang w:val="en-US"/>
        </w:rPr>
        <w:t xml:space="preserve"> </w:t>
      </w:r>
    </w:p>
    <w:p w:rsidR="00311CEC" w:rsidRPr="00EC208E" w:rsidRDefault="00311CEC" w:rsidP="0035498D">
      <w:pPr>
        <w:spacing w:line="360" w:lineRule="auto"/>
        <w:jc w:val="both"/>
        <w:rPr>
          <w:rFonts w:ascii="Arial" w:hAnsi="Arial" w:cs="Arial"/>
          <w:b/>
          <w:lang w:val="en-US"/>
        </w:rPr>
      </w:pPr>
    </w:p>
    <w:p w:rsidR="002C42E2" w:rsidRPr="00EC208E" w:rsidRDefault="002C42E2" w:rsidP="0035498D">
      <w:pPr>
        <w:spacing w:line="360" w:lineRule="auto"/>
        <w:jc w:val="both"/>
        <w:rPr>
          <w:rFonts w:ascii="Arial" w:hAnsi="Arial" w:cs="Arial"/>
          <w:b/>
          <w:lang w:val="en-US"/>
        </w:rPr>
      </w:pPr>
    </w:p>
    <w:p w:rsidR="00E84159" w:rsidRPr="00EC208E" w:rsidRDefault="00E84159" w:rsidP="0035498D">
      <w:pPr>
        <w:spacing w:line="360" w:lineRule="auto"/>
        <w:jc w:val="both"/>
        <w:rPr>
          <w:rFonts w:ascii="Arial" w:hAnsi="Arial" w:cs="Arial"/>
          <w:b/>
          <w:lang w:val="en-US"/>
        </w:rPr>
      </w:pPr>
    </w:p>
    <w:p w:rsidR="00377728" w:rsidRPr="00EC208E" w:rsidRDefault="00FA3E35" w:rsidP="0035498D">
      <w:pPr>
        <w:spacing w:line="360" w:lineRule="auto"/>
        <w:jc w:val="both"/>
        <w:rPr>
          <w:rFonts w:ascii="Arial" w:hAnsi="Arial" w:cs="Arial"/>
          <w:lang w:val="en-US"/>
        </w:rPr>
      </w:pPr>
      <w:r>
        <w:rPr>
          <w:rFonts w:ascii="Arial" w:hAnsi="Arial" w:cs="Arial"/>
          <w:b/>
          <w:lang w:val="en-US"/>
        </w:rPr>
        <w:t>Detailed Description of the Invention</w:t>
      </w:r>
    </w:p>
    <w:p w:rsidR="00F833E0" w:rsidRPr="00EC208E" w:rsidRDefault="00F833E0" w:rsidP="0035498D">
      <w:pPr>
        <w:spacing w:line="360" w:lineRule="auto"/>
        <w:jc w:val="both"/>
        <w:rPr>
          <w:rStyle w:val="apple-style-span"/>
          <w:rFonts w:ascii="Arial" w:hAnsi="Arial" w:cs="Arial"/>
          <w:lang w:val="en-US"/>
        </w:rPr>
      </w:pPr>
    </w:p>
    <w:p w:rsidR="00E511A1" w:rsidRPr="00EC208E" w:rsidRDefault="00FA3E35" w:rsidP="0035498D">
      <w:pPr>
        <w:spacing w:line="360" w:lineRule="auto"/>
        <w:jc w:val="both"/>
        <w:rPr>
          <w:rFonts w:ascii="Arial" w:hAnsi="Arial" w:cs="Arial"/>
          <w:lang w:val="en-US"/>
        </w:rPr>
      </w:pPr>
      <w:r>
        <w:rPr>
          <w:rFonts w:ascii="Arial" w:hAnsi="Arial" w:cs="Arial"/>
          <w:lang w:val="en-US"/>
        </w:rPr>
        <w:t>The invention is a composition formed for the treatment of hypothyroidism.</w:t>
      </w:r>
      <w:r w:rsidR="00F833E0" w:rsidRPr="00EC208E">
        <w:rPr>
          <w:rFonts w:ascii="Arial" w:hAnsi="Arial" w:cs="Arial"/>
          <w:lang w:val="en-US"/>
        </w:rPr>
        <w:t xml:space="preserve"> </w:t>
      </w:r>
    </w:p>
    <w:p w:rsidR="00E511A1" w:rsidRPr="00EC208E" w:rsidRDefault="00E511A1" w:rsidP="0035498D">
      <w:pPr>
        <w:spacing w:line="360" w:lineRule="auto"/>
        <w:jc w:val="both"/>
        <w:rPr>
          <w:rFonts w:ascii="Arial" w:hAnsi="Arial" w:cs="Arial"/>
          <w:lang w:val="en-US"/>
        </w:rPr>
      </w:pPr>
    </w:p>
    <w:p w:rsidR="00360502" w:rsidRPr="00EC208E" w:rsidRDefault="00FA3E35" w:rsidP="0035498D">
      <w:pPr>
        <w:spacing w:line="360" w:lineRule="auto"/>
        <w:jc w:val="both"/>
        <w:rPr>
          <w:rFonts w:ascii="Arial" w:hAnsi="Arial" w:cs="Arial"/>
          <w:lang w:val="en-US"/>
        </w:rPr>
      </w:pPr>
      <w:r>
        <w:rPr>
          <w:rFonts w:ascii="Arial" w:hAnsi="Arial" w:cs="Arial"/>
          <w:lang w:val="en-US"/>
        </w:rPr>
        <w:t xml:space="preserve">Dimethylsalidroside and alphamethylsalidroside, the ingredients of the composition according to the invention, trigger the release of dopamine from </w:t>
      </w:r>
      <w:r w:rsidR="00360502" w:rsidRPr="00EC208E">
        <w:rPr>
          <w:rFonts w:ascii="Arial" w:hAnsi="Arial" w:cs="Arial"/>
          <w:lang w:val="en-US"/>
        </w:rPr>
        <w:t>sub</w:t>
      </w:r>
      <w:r>
        <w:rPr>
          <w:rFonts w:ascii="Arial" w:hAnsi="Arial" w:cs="Arial"/>
          <w:lang w:val="en-US"/>
        </w:rPr>
        <w:t>s</w:t>
      </w:r>
      <w:r w:rsidR="00360502" w:rsidRPr="00EC208E">
        <w:rPr>
          <w:rFonts w:ascii="Arial" w:hAnsi="Arial" w:cs="Arial"/>
          <w:lang w:val="en-US"/>
        </w:rPr>
        <w:t xml:space="preserve">tantia </w:t>
      </w:r>
      <w:r w:rsidR="00CB05AD" w:rsidRPr="00EC208E">
        <w:rPr>
          <w:rFonts w:ascii="Arial" w:hAnsi="Arial" w:cs="Arial"/>
          <w:lang w:val="en-US"/>
        </w:rPr>
        <w:t>n</w:t>
      </w:r>
      <w:r w:rsidR="00360502" w:rsidRPr="00EC208E">
        <w:rPr>
          <w:rFonts w:ascii="Arial" w:hAnsi="Arial" w:cs="Arial"/>
          <w:lang w:val="en-US"/>
        </w:rPr>
        <w:t>igra</w:t>
      </w:r>
      <w:r>
        <w:rPr>
          <w:rFonts w:ascii="Arial" w:hAnsi="Arial" w:cs="Arial"/>
          <w:lang w:val="en-US"/>
        </w:rPr>
        <w:t xml:space="preserve"> and thus provide the stimulation of thyroid hormone</w:t>
      </w:r>
      <w:r w:rsidR="00360502" w:rsidRPr="00EC208E">
        <w:rPr>
          <w:rFonts w:ascii="Arial" w:hAnsi="Arial" w:cs="Arial"/>
          <w:lang w:val="en-US"/>
        </w:rPr>
        <w:t>.</w:t>
      </w:r>
      <w:r>
        <w:rPr>
          <w:rFonts w:ascii="Arial" w:hAnsi="Arial" w:cs="Arial"/>
          <w:lang w:val="en-US"/>
        </w:rPr>
        <w:t xml:space="preserve"> Dimethylsalidroside and alphamethylsalidroside also trigger both T4 production and the conversion of T4 to T3</w:t>
      </w:r>
      <w:r w:rsidR="00360502" w:rsidRPr="00EC208E">
        <w:rPr>
          <w:rFonts w:ascii="Arial" w:hAnsi="Arial" w:cs="Arial"/>
          <w:lang w:val="en-US"/>
        </w:rPr>
        <w:t>.</w:t>
      </w:r>
      <w:r w:rsidR="007A1B4A">
        <w:rPr>
          <w:rFonts w:ascii="Arial" w:hAnsi="Arial" w:cs="Arial"/>
          <w:lang w:val="en-US"/>
        </w:rPr>
        <w:t xml:space="preserve"> These ingredients, which provide this effect by increasing the expression of d</w:t>
      </w:r>
      <w:r w:rsidR="00360502" w:rsidRPr="00EC208E">
        <w:rPr>
          <w:rFonts w:ascii="Arial" w:hAnsi="Arial" w:cs="Arial"/>
          <w:lang w:val="en-US"/>
        </w:rPr>
        <w:t>ei</w:t>
      </w:r>
      <w:r w:rsidR="007A1B4A">
        <w:rPr>
          <w:rFonts w:ascii="Arial" w:hAnsi="Arial" w:cs="Arial"/>
          <w:lang w:val="en-US"/>
        </w:rPr>
        <w:t>o</w:t>
      </w:r>
      <w:r w:rsidR="00360502" w:rsidRPr="00EC208E">
        <w:rPr>
          <w:rFonts w:ascii="Arial" w:hAnsi="Arial" w:cs="Arial"/>
          <w:lang w:val="en-US"/>
        </w:rPr>
        <w:t>dina</w:t>
      </w:r>
      <w:r w:rsidR="007A1B4A">
        <w:rPr>
          <w:rFonts w:ascii="Arial" w:hAnsi="Arial" w:cs="Arial"/>
          <w:lang w:val="en-US"/>
        </w:rPr>
        <w:t>se</w:t>
      </w:r>
      <w:r w:rsidR="00360502" w:rsidRPr="00EC208E">
        <w:rPr>
          <w:rFonts w:ascii="Arial" w:hAnsi="Arial" w:cs="Arial"/>
          <w:lang w:val="en-US"/>
        </w:rPr>
        <w:t xml:space="preserve"> D1 </w:t>
      </w:r>
      <w:r w:rsidR="00ED17DF">
        <w:rPr>
          <w:rFonts w:ascii="Arial" w:hAnsi="Arial" w:cs="Arial"/>
          <w:lang w:val="en-US"/>
        </w:rPr>
        <w:t>and</w:t>
      </w:r>
      <w:r w:rsidR="00360502" w:rsidRPr="00EC208E">
        <w:rPr>
          <w:rFonts w:ascii="Arial" w:hAnsi="Arial" w:cs="Arial"/>
          <w:lang w:val="en-US"/>
        </w:rPr>
        <w:t xml:space="preserve"> D2</w:t>
      </w:r>
      <w:r w:rsidR="007A1B4A">
        <w:rPr>
          <w:rFonts w:ascii="Arial" w:hAnsi="Arial" w:cs="Arial"/>
          <w:lang w:val="en-US"/>
        </w:rPr>
        <w:t>, also have hypoglycemic effect. This prevents the blood sugar imbalances likely to result from elevated thyroid hormone levels</w:t>
      </w:r>
      <w:r w:rsidR="00360502" w:rsidRPr="00EC208E">
        <w:rPr>
          <w:rFonts w:ascii="Arial" w:hAnsi="Arial" w:cs="Arial"/>
          <w:lang w:val="en-US"/>
        </w:rPr>
        <w:t>.</w:t>
      </w:r>
    </w:p>
    <w:p w:rsidR="009E535A" w:rsidRPr="00EC208E" w:rsidRDefault="009E535A" w:rsidP="0035498D">
      <w:pPr>
        <w:spacing w:line="360" w:lineRule="auto"/>
        <w:jc w:val="both"/>
        <w:rPr>
          <w:rFonts w:ascii="Arial" w:hAnsi="Arial" w:cs="Arial"/>
          <w:lang w:val="en-US"/>
        </w:rPr>
      </w:pPr>
    </w:p>
    <w:p w:rsidR="00360502" w:rsidRPr="00EC208E" w:rsidRDefault="00360502" w:rsidP="0035498D">
      <w:pPr>
        <w:spacing w:line="360" w:lineRule="auto"/>
        <w:jc w:val="both"/>
        <w:rPr>
          <w:rFonts w:ascii="Arial" w:hAnsi="Arial" w:cs="Arial"/>
          <w:lang w:val="en-US"/>
        </w:rPr>
      </w:pPr>
      <w:r w:rsidRPr="00EC208E">
        <w:rPr>
          <w:rFonts w:ascii="Arial" w:hAnsi="Arial" w:cs="Arial"/>
          <w:lang w:val="en-US"/>
        </w:rPr>
        <w:t>1,3-</w:t>
      </w:r>
      <w:r w:rsidR="00AE3A20">
        <w:rPr>
          <w:rFonts w:ascii="Arial" w:hAnsi="Arial" w:cs="Arial"/>
          <w:lang w:val="en-US"/>
        </w:rPr>
        <w:t>c</w:t>
      </w:r>
      <w:r w:rsidRPr="00EC208E">
        <w:rPr>
          <w:rFonts w:ascii="Arial" w:hAnsi="Arial" w:cs="Arial"/>
          <w:lang w:val="en-US"/>
        </w:rPr>
        <w:t>olforsin a</w:t>
      </w:r>
      <w:r w:rsidR="00AE3A20">
        <w:rPr>
          <w:rFonts w:ascii="Arial" w:hAnsi="Arial" w:cs="Arial"/>
          <w:lang w:val="en-US"/>
        </w:rPr>
        <w:t>c</w:t>
      </w:r>
      <w:r w:rsidRPr="00EC208E">
        <w:rPr>
          <w:rFonts w:ascii="Arial" w:hAnsi="Arial" w:cs="Arial"/>
          <w:lang w:val="en-US"/>
        </w:rPr>
        <w:t>etat</w:t>
      </w:r>
      <w:r w:rsidR="00AE3A20">
        <w:rPr>
          <w:rFonts w:ascii="Arial" w:hAnsi="Arial" w:cs="Arial"/>
          <w:lang w:val="en-US"/>
        </w:rPr>
        <w:t>e</w:t>
      </w:r>
      <w:r w:rsidR="00F40AD7" w:rsidRPr="00EC208E">
        <w:rPr>
          <w:rFonts w:ascii="Arial" w:hAnsi="Arial" w:cs="Arial"/>
          <w:lang w:val="en-US"/>
        </w:rPr>
        <w:t>,</w:t>
      </w:r>
      <w:r w:rsidR="00AE3A20">
        <w:rPr>
          <w:rFonts w:ascii="Arial" w:hAnsi="Arial" w:cs="Arial"/>
          <w:lang w:val="en-US"/>
        </w:rPr>
        <w:t xml:space="preserve"> another ingredient of the invention, is a labdane diterpenic component contained by the family</w:t>
      </w:r>
      <w:r w:rsidRPr="00EC208E">
        <w:rPr>
          <w:rFonts w:ascii="Arial" w:hAnsi="Arial" w:cs="Arial"/>
          <w:lang w:val="en-US"/>
        </w:rPr>
        <w:t xml:space="preserve"> </w:t>
      </w:r>
      <w:r w:rsidR="00F40AD7" w:rsidRPr="00EC208E">
        <w:rPr>
          <w:rFonts w:ascii="Arial" w:hAnsi="Arial" w:cs="Arial"/>
          <w:lang w:val="en-US"/>
        </w:rPr>
        <w:t>c</w:t>
      </w:r>
      <w:r w:rsidRPr="00EC208E">
        <w:rPr>
          <w:rFonts w:ascii="Arial" w:hAnsi="Arial" w:cs="Arial"/>
          <w:lang w:val="en-US"/>
        </w:rPr>
        <w:t>oleus.</w:t>
      </w:r>
      <w:r w:rsidR="00AE3A20">
        <w:rPr>
          <w:rFonts w:ascii="Arial" w:hAnsi="Arial" w:cs="Arial"/>
          <w:lang w:val="en-US"/>
        </w:rPr>
        <w:t xml:space="preserve"> It increases the expression of adenosyl cyclase enzyme and elevates the level of cAMP</w:t>
      </w:r>
      <w:r w:rsidRPr="00EC208E">
        <w:rPr>
          <w:rFonts w:ascii="Arial" w:hAnsi="Arial" w:cs="Arial"/>
          <w:lang w:val="en-US"/>
        </w:rPr>
        <w:t>.</w:t>
      </w:r>
      <w:r w:rsidR="00AE3A20">
        <w:rPr>
          <w:rFonts w:ascii="Arial" w:hAnsi="Arial" w:cs="Arial"/>
          <w:lang w:val="en-US"/>
        </w:rPr>
        <w:t xml:space="preserve"> In this way, the</w:t>
      </w:r>
      <w:r w:rsidRPr="00EC208E">
        <w:rPr>
          <w:rFonts w:ascii="Arial" w:hAnsi="Arial" w:cs="Arial"/>
          <w:lang w:val="en-US"/>
        </w:rPr>
        <w:t xml:space="preserve"> TRH </w:t>
      </w:r>
      <w:r w:rsidR="00AE3A20">
        <w:rPr>
          <w:rFonts w:ascii="Arial" w:hAnsi="Arial" w:cs="Arial"/>
          <w:lang w:val="en-US"/>
        </w:rPr>
        <w:t xml:space="preserve">release and </w:t>
      </w:r>
      <w:r w:rsidRPr="00EC208E">
        <w:rPr>
          <w:rFonts w:ascii="Arial" w:hAnsi="Arial" w:cs="Arial"/>
          <w:lang w:val="en-US"/>
        </w:rPr>
        <w:t>TSH</w:t>
      </w:r>
      <w:r w:rsidR="00AE3A20">
        <w:rPr>
          <w:rFonts w:ascii="Arial" w:hAnsi="Arial" w:cs="Arial"/>
          <w:lang w:val="en-US"/>
        </w:rPr>
        <w:t xml:space="preserve"> release are simultaneously triggered in the brain. 1,3-colforsin acetate, which also increases the expression of deiodinase D1 and D2 as in the salidroside derivatives, supports both T4 formation and the conversion of T4 to T3</w:t>
      </w:r>
      <w:r w:rsidRPr="00EC208E">
        <w:rPr>
          <w:rFonts w:ascii="Arial" w:hAnsi="Arial" w:cs="Arial"/>
          <w:lang w:val="en-US"/>
        </w:rPr>
        <w:t>.</w:t>
      </w:r>
    </w:p>
    <w:p w:rsidR="00360502" w:rsidRPr="00EC208E" w:rsidRDefault="00360502" w:rsidP="0035498D">
      <w:pPr>
        <w:spacing w:line="360" w:lineRule="auto"/>
        <w:jc w:val="both"/>
        <w:rPr>
          <w:rFonts w:ascii="Arial" w:hAnsi="Arial" w:cs="Arial"/>
          <w:lang w:val="en-US"/>
        </w:rPr>
      </w:pPr>
    </w:p>
    <w:p w:rsidR="00E511A1" w:rsidRPr="00EC208E" w:rsidRDefault="00AE3A20" w:rsidP="0035498D">
      <w:pPr>
        <w:spacing w:line="360" w:lineRule="auto"/>
        <w:jc w:val="both"/>
        <w:rPr>
          <w:rFonts w:ascii="Arial" w:hAnsi="Arial" w:cs="Arial"/>
          <w:lang w:val="en-US"/>
        </w:rPr>
      </w:pPr>
      <w:r>
        <w:rPr>
          <w:rFonts w:ascii="Arial" w:hAnsi="Arial" w:cs="Arial"/>
          <w:lang w:val="en-US"/>
        </w:rPr>
        <w:t xml:space="preserve">The composition according to the invention contains </w:t>
      </w:r>
      <w:r w:rsidR="00D46C52" w:rsidRPr="00EC208E">
        <w:rPr>
          <w:rFonts w:ascii="Arial" w:hAnsi="Arial" w:cs="Arial"/>
          <w:lang w:val="en-US"/>
        </w:rPr>
        <w:t>dimet</w:t>
      </w:r>
      <w:r>
        <w:rPr>
          <w:rFonts w:ascii="Arial" w:hAnsi="Arial" w:cs="Arial"/>
          <w:lang w:val="en-US"/>
        </w:rPr>
        <w:t>hy</w:t>
      </w:r>
      <w:r w:rsidR="00D46C52" w:rsidRPr="00EC208E">
        <w:rPr>
          <w:rFonts w:ascii="Arial" w:hAnsi="Arial" w:cs="Arial"/>
          <w:lang w:val="en-US"/>
        </w:rPr>
        <w:t>lsalidrosi</w:t>
      </w:r>
      <w:r>
        <w:rPr>
          <w:rFonts w:ascii="Arial" w:hAnsi="Arial" w:cs="Arial"/>
          <w:lang w:val="en-US"/>
        </w:rPr>
        <w:t>de</w:t>
      </w:r>
      <w:r w:rsidR="00D46C52" w:rsidRPr="00EC208E">
        <w:rPr>
          <w:rFonts w:ascii="Arial" w:hAnsi="Arial" w:cs="Arial"/>
          <w:lang w:val="en-US"/>
        </w:rPr>
        <w:t>, al</w:t>
      </w:r>
      <w:r>
        <w:rPr>
          <w:rFonts w:ascii="Arial" w:hAnsi="Arial" w:cs="Arial"/>
          <w:lang w:val="en-US"/>
        </w:rPr>
        <w:t>ph</w:t>
      </w:r>
      <w:r w:rsidR="00D46C52" w:rsidRPr="00EC208E">
        <w:rPr>
          <w:rFonts w:ascii="Arial" w:hAnsi="Arial" w:cs="Arial"/>
          <w:lang w:val="en-US"/>
        </w:rPr>
        <w:t>amet</w:t>
      </w:r>
      <w:r>
        <w:rPr>
          <w:rFonts w:ascii="Arial" w:hAnsi="Arial" w:cs="Arial"/>
          <w:lang w:val="en-US"/>
        </w:rPr>
        <w:t>hy</w:t>
      </w:r>
      <w:r w:rsidR="00D46C52" w:rsidRPr="00EC208E">
        <w:rPr>
          <w:rFonts w:ascii="Arial" w:hAnsi="Arial" w:cs="Arial"/>
          <w:lang w:val="en-US"/>
        </w:rPr>
        <w:t>lsalidrosi</w:t>
      </w:r>
      <w:r>
        <w:rPr>
          <w:rFonts w:ascii="Arial" w:hAnsi="Arial" w:cs="Arial"/>
          <w:lang w:val="en-US"/>
        </w:rPr>
        <w:t>de</w:t>
      </w:r>
      <w:r w:rsidR="00D46C52" w:rsidRPr="00EC208E">
        <w:rPr>
          <w:rFonts w:ascii="Arial" w:hAnsi="Arial" w:cs="Arial"/>
          <w:lang w:val="en-US"/>
        </w:rPr>
        <w:t>, 1,3-</w:t>
      </w:r>
      <w:r>
        <w:rPr>
          <w:rFonts w:ascii="Arial" w:hAnsi="Arial" w:cs="Arial"/>
          <w:lang w:val="en-US"/>
        </w:rPr>
        <w:t>c</w:t>
      </w:r>
      <w:r w:rsidR="00D46C52" w:rsidRPr="00EC208E">
        <w:rPr>
          <w:rFonts w:ascii="Arial" w:hAnsi="Arial" w:cs="Arial"/>
          <w:lang w:val="en-US"/>
        </w:rPr>
        <w:t>olforsin a</w:t>
      </w:r>
      <w:r>
        <w:rPr>
          <w:rFonts w:ascii="Arial" w:hAnsi="Arial" w:cs="Arial"/>
          <w:lang w:val="en-US"/>
        </w:rPr>
        <w:t>c</w:t>
      </w:r>
      <w:r w:rsidR="00D46C52" w:rsidRPr="00EC208E">
        <w:rPr>
          <w:rFonts w:ascii="Arial" w:hAnsi="Arial" w:cs="Arial"/>
          <w:lang w:val="en-US"/>
        </w:rPr>
        <w:t>etat</w:t>
      </w:r>
      <w:r>
        <w:rPr>
          <w:rFonts w:ascii="Arial" w:hAnsi="Arial" w:cs="Arial"/>
          <w:lang w:val="en-US"/>
        </w:rPr>
        <w:t>e</w:t>
      </w:r>
      <w:r w:rsidR="00F97AEF" w:rsidRPr="00EC208E">
        <w:rPr>
          <w:rStyle w:val="apple-style-span"/>
          <w:rFonts w:ascii="Arial" w:hAnsi="Arial" w:cs="Arial"/>
          <w:lang w:val="en-US"/>
        </w:rPr>
        <w:t xml:space="preserve">. </w:t>
      </w:r>
    </w:p>
    <w:p w:rsidR="00E511A1" w:rsidRPr="00EC208E" w:rsidRDefault="00E511A1" w:rsidP="0035498D">
      <w:pPr>
        <w:spacing w:line="360" w:lineRule="auto"/>
        <w:jc w:val="both"/>
        <w:rPr>
          <w:rFonts w:ascii="Arial" w:hAnsi="Arial" w:cs="Arial"/>
          <w:lang w:val="en-US"/>
        </w:rPr>
      </w:pPr>
    </w:p>
    <w:p w:rsidR="00A370BF" w:rsidRPr="00EC208E" w:rsidRDefault="00AE3A20" w:rsidP="0035498D">
      <w:pPr>
        <w:spacing w:line="360" w:lineRule="auto"/>
        <w:jc w:val="both"/>
        <w:rPr>
          <w:rFonts w:ascii="Arial" w:hAnsi="Arial" w:cs="Arial"/>
          <w:lang w:val="en-US"/>
        </w:rPr>
      </w:pPr>
      <w:r w:rsidRPr="00F46B9D">
        <w:rPr>
          <w:rFonts w:ascii="Arial" w:hAnsi="Arial" w:cs="Arial"/>
          <w:lang w:val="en-US"/>
        </w:rPr>
        <w:lastRenderedPageBreak/>
        <w:t>Said formulation is obtained by a mixture of the aforesaid components according to the following ratios by weight:</w:t>
      </w:r>
    </w:p>
    <w:p w:rsidR="009E535A" w:rsidRPr="00EC208E" w:rsidRDefault="009E535A" w:rsidP="0035498D">
      <w:pPr>
        <w:spacing w:line="360" w:lineRule="auto"/>
        <w:jc w:val="both"/>
        <w:rPr>
          <w:rFonts w:ascii="Arial" w:hAnsi="Arial" w:cs="Arial"/>
          <w:lang w:val="en-US"/>
        </w:rPr>
      </w:pPr>
      <w:r w:rsidRPr="00EC208E">
        <w:rPr>
          <w:rFonts w:ascii="Arial" w:hAnsi="Arial" w:cs="Arial"/>
          <w:lang w:val="en-US"/>
        </w:rPr>
        <w:t>12-25</w:t>
      </w:r>
      <w:r w:rsidR="00AE3A20">
        <w:rPr>
          <w:rFonts w:ascii="Arial" w:hAnsi="Arial" w:cs="Arial"/>
          <w:lang w:val="en-US"/>
        </w:rPr>
        <w:t xml:space="preserve">% </w:t>
      </w:r>
      <w:r w:rsidRPr="00EC208E">
        <w:rPr>
          <w:rFonts w:ascii="Arial" w:hAnsi="Arial" w:cs="Arial"/>
          <w:lang w:val="en-US"/>
        </w:rPr>
        <w:t>dimet</w:t>
      </w:r>
      <w:r w:rsidR="00AE3A20">
        <w:rPr>
          <w:rFonts w:ascii="Arial" w:hAnsi="Arial" w:cs="Arial"/>
          <w:lang w:val="en-US"/>
        </w:rPr>
        <w:t>hy</w:t>
      </w:r>
      <w:r w:rsidRPr="00EC208E">
        <w:rPr>
          <w:rFonts w:ascii="Arial" w:hAnsi="Arial" w:cs="Arial"/>
          <w:lang w:val="en-US"/>
        </w:rPr>
        <w:t>lsalidrosi</w:t>
      </w:r>
      <w:r w:rsidR="00AE3A20">
        <w:rPr>
          <w:rFonts w:ascii="Arial" w:hAnsi="Arial" w:cs="Arial"/>
          <w:lang w:val="en-US"/>
        </w:rPr>
        <w:t>de</w:t>
      </w:r>
      <w:r w:rsidR="00D46C52" w:rsidRPr="00EC208E">
        <w:rPr>
          <w:rFonts w:ascii="Arial" w:hAnsi="Arial" w:cs="Arial"/>
          <w:lang w:val="en-US"/>
        </w:rPr>
        <w:t>,</w:t>
      </w:r>
      <w:r w:rsidRPr="00EC208E">
        <w:rPr>
          <w:rFonts w:ascii="Arial" w:hAnsi="Arial" w:cs="Arial"/>
          <w:lang w:val="en-US"/>
        </w:rPr>
        <w:t xml:space="preserve">    </w:t>
      </w:r>
    </w:p>
    <w:p w:rsidR="009E535A" w:rsidRPr="00EC208E" w:rsidRDefault="002238A9" w:rsidP="0035498D">
      <w:pPr>
        <w:spacing w:line="360" w:lineRule="auto"/>
        <w:jc w:val="both"/>
        <w:rPr>
          <w:rFonts w:ascii="Arial" w:hAnsi="Arial" w:cs="Arial"/>
          <w:lang w:val="en-US"/>
        </w:rPr>
      </w:pPr>
      <w:r w:rsidRPr="00EC208E">
        <w:rPr>
          <w:rFonts w:ascii="Arial" w:hAnsi="Arial" w:cs="Arial"/>
          <w:lang w:val="en-US"/>
        </w:rPr>
        <w:t>45-60</w:t>
      </w:r>
      <w:r w:rsidR="00AE3A20">
        <w:rPr>
          <w:rFonts w:ascii="Arial" w:hAnsi="Arial" w:cs="Arial"/>
          <w:lang w:val="en-US"/>
        </w:rPr>
        <w:t xml:space="preserve">% </w:t>
      </w:r>
      <w:r w:rsidRPr="00EC208E">
        <w:rPr>
          <w:rFonts w:ascii="Arial" w:hAnsi="Arial" w:cs="Arial"/>
          <w:lang w:val="en-US"/>
        </w:rPr>
        <w:t>a</w:t>
      </w:r>
      <w:r w:rsidR="00D46C52" w:rsidRPr="00EC208E">
        <w:rPr>
          <w:rFonts w:ascii="Arial" w:hAnsi="Arial" w:cs="Arial"/>
          <w:lang w:val="en-US"/>
        </w:rPr>
        <w:t>l</w:t>
      </w:r>
      <w:r w:rsidR="00AE3A20">
        <w:rPr>
          <w:rFonts w:ascii="Arial" w:hAnsi="Arial" w:cs="Arial"/>
          <w:lang w:val="en-US"/>
        </w:rPr>
        <w:t>ph</w:t>
      </w:r>
      <w:r w:rsidR="00D46C52" w:rsidRPr="00EC208E">
        <w:rPr>
          <w:rFonts w:ascii="Arial" w:hAnsi="Arial" w:cs="Arial"/>
          <w:lang w:val="en-US"/>
        </w:rPr>
        <w:t>amet</w:t>
      </w:r>
      <w:r w:rsidR="00AE3A20">
        <w:rPr>
          <w:rFonts w:ascii="Arial" w:hAnsi="Arial" w:cs="Arial"/>
          <w:lang w:val="en-US"/>
        </w:rPr>
        <w:t>hy</w:t>
      </w:r>
      <w:r w:rsidR="00D46C52" w:rsidRPr="00EC208E">
        <w:rPr>
          <w:rFonts w:ascii="Arial" w:hAnsi="Arial" w:cs="Arial"/>
          <w:lang w:val="en-US"/>
        </w:rPr>
        <w:t>lsalidrosi</w:t>
      </w:r>
      <w:r w:rsidR="00AE3A20">
        <w:rPr>
          <w:rFonts w:ascii="Arial" w:hAnsi="Arial" w:cs="Arial"/>
          <w:lang w:val="en-US"/>
        </w:rPr>
        <w:t>de</w:t>
      </w:r>
      <w:r w:rsidR="00D46C52" w:rsidRPr="00EC208E">
        <w:rPr>
          <w:rFonts w:ascii="Arial" w:hAnsi="Arial" w:cs="Arial"/>
          <w:lang w:val="en-US"/>
        </w:rPr>
        <w:t>,</w:t>
      </w:r>
    </w:p>
    <w:p w:rsidR="00C73840" w:rsidRPr="00EC208E" w:rsidRDefault="00D46C52" w:rsidP="0035498D">
      <w:pPr>
        <w:spacing w:line="360" w:lineRule="auto"/>
        <w:jc w:val="both"/>
        <w:rPr>
          <w:rStyle w:val="apple-style-span"/>
          <w:rFonts w:ascii="Arial" w:hAnsi="Arial" w:cs="Arial"/>
          <w:lang w:val="en-US"/>
        </w:rPr>
      </w:pPr>
      <w:r w:rsidRPr="00EC208E">
        <w:rPr>
          <w:rFonts w:ascii="Arial" w:hAnsi="Arial" w:cs="Arial"/>
          <w:lang w:val="en-US"/>
        </w:rPr>
        <w:t>43-15</w:t>
      </w:r>
      <w:r w:rsidR="00AE3A20">
        <w:rPr>
          <w:rFonts w:ascii="Arial" w:hAnsi="Arial" w:cs="Arial"/>
          <w:lang w:val="en-US"/>
        </w:rPr>
        <w:t xml:space="preserve">% </w:t>
      </w:r>
      <w:r w:rsidRPr="00EC208E">
        <w:rPr>
          <w:rFonts w:ascii="Arial" w:hAnsi="Arial" w:cs="Arial"/>
          <w:lang w:val="en-US"/>
        </w:rPr>
        <w:t>1,3-</w:t>
      </w:r>
      <w:r w:rsidR="00AE3A20">
        <w:rPr>
          <w:rFonts w:ascii="Arial" w:hAnsi="Arial" w:cs="Arial"/>
          <w:lang w:val="en-US"/>
        </w:rPr>
        <w:t>c</w:t>
      </w:r>
      <w:r w:rsidRPr="00EC208E">
        <w:rPr>
          <w:rFonts w:ascii="Arial" w:hAnsi="Arial" w:cs="Arial"/>
          <w:lang w:val="en-US"/>
        </w:rPr>
        <w:t>olforsin a</w:t>
      </w:r>
      <w:r w:rsidR="00AE3A20">
        <w:rPr>
          <w:rFonts w:ascii="Arial" w:hAnsi="Arial" w:cs="Arial"/>
          <w:lang w:val="en-US"/>
        </w:rPr>
        <w:t>c</w:t>
      </w:r>
      <w:r w:rsidRPr="00EC208E">
        <w:rPr>
          <w:rFonts w:ascii="Arial" w:hAnsi="Arial" w:cs="Arial"/>
          <w:lang w:val="en-US"/>
        </w:rPr>
        <w:t>etat</w:t>
      </w:r>
      <w:r w:rsidR="00AE3A20">
        <w:rPr>
          <w:rFonts w:ascii="Arial" w:hAnsi="Arial" w:cs="Arial"/>
          <w:lang w:val="en-US"/>
        </w:rPr>
        <w:t>e</w:t>
      </w:r>
      <w:r w:rsidRPr="00EC208E">
        <w:rPr>
          <w:rFonts w:ascii="Arial" w:hAnsi="Arial" w:cs="Arial"/>
          <w:lang w:val="en-US"/>
        </w:rPr>
        <w:t>.</w:t>
      </w:r>
      <w:r w:rsidR="00B76521" w:rsidRPr="00EC208E">
        <w:rPr>
          <w:rFonts w:ascii="Arial" w:hAnsi="Arial" w:cs="Arial"/>
          <w:lang w:val="en-US"/>
        </w:rPr>
        <w:t xml:space="preserve"> </w:t>
      </w:r>
    </w:p>
    <w:p w:rsidR="00A370BF" w:rsidRPr="00EC208E" w:rsidRDefault="00A370BF" w:rsidP="0035498D">
      <w:pPr>
        <w:spacing w:line="360" w:lineRule="auto"/>
        <w:jc w:val="both"/>
        <w:rPr>
          <w:rFonts w:ascii="Arial" w:hAnsi="Arial" w:cs="Arial"/>
          <w:lang w:val="en-US"/>
        </w:rPr>
      </w:pPr>
    </w:p>
    <w:p w:rsidR="00263CC8" w:rsidRPr="00EC208E" w:rsidRDefault="00464598" w:rsidP="0035498D">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EC208E">
        <w:rPr>
          <w:rFonts w:ascii="Arial" w:hAnsi="Arial" w:cs="Arial"/>
          <w:lang w:val="en-US"/>
        </w:rPr>
        <w:t xml:space="preserve"> </w:t>
      </w:r>
    </w:p>
    <w:p w:rsidR="00193436" w:rsidRPr="00EC208E" w:rsidRDefault="00193436" w:rsidP="0035498D">
      <w:pPr>
        <w:spacing w:line="360" w:lineRule="auto"/>
        <w:jc w:val="both"/>
        <w:rPr>
          <w:rFonts w:ascii="Arial" w:hAnsi="Arial" w:cs="Arial"/>
          <w:lang w:val="en-US"/>
        </w:rPr>
      </w:pPr>
    </w:p>
    <w:p w:rsidR="00193436" w:rsidRPr="00EC208E" w:rsidRDefault="00464598" w:rsidP="0035498D">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treating </w:t>
      </w:r>
      <w:r>
        <w:rPr>
          <w:rFonts w:ascii="Arial" w:hAnsi="Arial" w:cs="Arial"/>
          <w:lang w:val="en-US"/>
        </w:rPr>
        <w:t xml:space="preserve">hypothyroidism </w:t>
      </w:r>
      <w:r w:rsidRPr="00F46B9D">
        <w:rPr>
          <w:rFonts w:ascii="Arial" w:hAnsi="Arial" w:cs="Arial"/>
          <w:lang w:val="en-US"/>
        </w:rPr>
        <w:t>and the manufacture thereof for this purpose.</w:t>
      </w:r>
      <w:r w:rsidR="00193436" w:rsidRPr="00EC208E">
        <w:rPr>
          <w:rFonts w:ascii="Arial" w:hAnsi="Arial" w:cs="Arial"/>
          <w:lang w:val="en-US"/>
        </w:rPr>
        <w:t xml:space="preserve"> </w:t>
      </w:r>
    </w:p>
    <w:p w:rsidR="00D83532" w:rsidRPr="00EC208E" w:rsidRDefault="00E92D40" w:rsidP="0035498D">
      <w:pPr>
        <w:spacing w:line="360" w:lineRule="auto"/>
        <w:jc w:val="center"/>
        <w:rPr>
          <w:rFonts w:ascii="Arial" w:hAnsi="Arial" w:cs="Arial"/>
          <w:b/>
          <w:lang w:val="en-US"/>
        </w:rPr>
      </w:pPr>
      <w:r w:rsidRPr="00EC208E">
        <w:rPr>
          <w:rFonts w:ascii="Arial" w:hAnsi="Arial" w:cs="Arial"/>
          <w:b/>
          <w:lang w:val="en-US"/>
        </w:rPr>
        <w:br w:type="page"/>
      </w:r>
      <w:r w:rsidR="00E8071B">
        <w:rPr>
          <w:rFonts w:ascii="Arial" w:hAnsi="Arial" w:cs="Arial"/>
          <w:b/>
          <w:lang w:val="en-US"/>
        </w:rPr>
        <w:lastRenderedPageBreak/>
        <w:t>CLAIMS</w:t>
      </w:r>
    </w:p>
    <w:p w:rsidR="008A2CFA" w:rsidRPr="00EC208E" w:rsidRDefault="008A2CFA" w:rsidP="0035498D">
      <w:pPr>
        <w:tabs>
          <w:tab w:val="left" w:pos="3497"/>
        </w:tabs>
        <w:spacing w:line="360" w:lineRule="auto"/>
        <w:jc w:val="both"/>
        <w:rPr>
          <w:rFonts w:ascii="Arial" w:hAnsi="Arial" w:cs="Arial"/>
          <w:lang w:val="en-US"/>
        </w:rPr>
      </w:pPr>
    </w:p>
    <w:p w:rsidR="008A2CFA" w:rsidRPr="00EC208E" w:rsidRDefault="00E8071B" w:rsidP="0035498D">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w:t>
      </w:r>
      <w:r>
        <w:rPr>
          <w:rFonts w:ascii="Arial" w:hAnsi="Arial" w:cs="Arial"/>
          <w:lang w:val="en-US"/>
        </w:rPr>
        <w:t>the treatment of hypothyroidism</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EC208E">
        <w:rPr>
          <w:rFonts w:ascii="Arial" w:hAnsi="Arial" w:cs="Arial"/>
          <w:lang w:val="en-US"/>
        </w:rPr>
        <w:t>dimet</w:t>
      </w:r>
      <w:r>
        <w:rPr>
          <w:rFonts w:ascii="Arial" w:hAnsi="Arial" w:cs="Arial"/>
          <w:lang w:val="en-US"/>
        </w:rPr>
        <w:t>hy</w:t>
      </w:r>
      <w:r w:rsidRPr="00EC208E">
        <w:rPr>
          <w:rFonts w:ascii="Arial" w:hAnsi="Arial" w:cs="Arial"/>
          <w:lang w:val="en-US"/>
        </w:rPr>
        <w:t>lsalidrosi</w:t>
      </w:r>
      <w:r>
        <w:rPr>
          <w:rFonts w:ascii="Arial" w:hAnsi="Arial" w:cs="Arial"/>
          <w:lang w:val="en-US"/>
        </w:rPr>
        <w:t>de</w:t>
      </w:r>
      <w:r w:rsidRPr="00EC208E">
        <w:rPr>
          <w:rFonts w:ascii="Arial" w:hAnsi="Arial" w:cs="Arial"/>
          <w:lang w:val="en-US"/>
        </w:rPr>
        <w:t>, al</w:t>
      </w:r>
      <w:r>
        <w:rPr>
          <w:rFonts w:ascii="Arial" w:hAnsi="Arial" w:cs="Arial"/>
          <w:lang w:val="en-US"/>
        </w:rPr>
        <w:t>ph</w:t>
      </w:r>
      <w:r w:rsidRPr="00EC208E">
        <w:rPr>
          <w:rFonts w:ascii="Arial" w:hAnsi="Arial" w:cs="Arial"/>
          <w:lang w:val="en-US"/>
        </w:rPr>
        <w:t>amet</w:t>
      </w:r>
      <w:r>
        <w:rPr>
          <w:rFonts w:ascii="Arial" w:hAnsi="Arial" w:cs="Arial"/>
          <w:lang w:val="en-US"/>
        </w:rPr>
        <w:t>hy</w:t>
      </w:r>
      <w:r w:rsidRPr="00EC208E">
        <w:rPr>
          <w:rFonts w:ascii="Arial" w:hAnsi="Arial" w:cs="Arial"/>
          <w:lang w:val="en-US"/>
        </w:rPr>
        <w:t>lsalidrosi</w:t>
      </w:r>
      <w:r>
        <w:rPr>
          <w:rFonts w:ascii="Arial" w:hAnsi="Arial" w:cs="Arial"/>
          <w:lang w:val="en-US"/>
        </w:rPr>
        <w:t>de</w:t>
      </w:r>
      <w:r w:rsidRPr="00EC208E">
        <w:rPr>
          <w:rFonts w:ascii="Arial" w:hAnsi="Arial" w:cs="Arial"/>
          <w:lang w:val="en-US"/>
        </w:rPr>
        <w:t>, 1,3-</w:t>
      </w:r>
      <w:r>
        <w:rPr>
          <w:rFonts w:ascii="Arial" w:hAnsi="Arial" w:cs="Arial"/>
          <w:lang w:val="en-US"/>
        </w:rPr>
        <w:t>c</w:t>
      </w:r>
      <w:r w:rsidRPr="00EC208E">
        <w:rPr>
          <w:rFonts w:ascii="Arial" w:hAnsi="Arial" w:cs="Arial"/>
          <w:lang w:val="en-US"/>
        </w:rPr>
        <w:t>olforsin a</w:t>
      </w:r>
      <w:r>
        <w:rPr>
          <w:rFonts w:ascii="Arial" w:hAnsi="Arial" w:cs="Arial"/>
          <w:lang w:val="en-US"/>
        </w:rPr>
        <w:t>c</w:t>
      </w:r>
      <w:r w:rsidRPr="00EC208E">
        <w:rPr>
          <w:rFonts w:ascii="Arial" w:hAnsi="Arial" w:cs="Arial"/>
          <w:lang w:val="en-US"/>
        </w:rPr>
        <w:t>etat</w:t>
      </w:r>
      <w:r>
        <w:rPr>
          <w:rFonts w:ascii="Arial" w:hAnsi="Arial" w:cs="Arial"/>
          <w:lang w:val="en-US"/>
        </w:rPr>
        <w:t xml:space="preserve">e </w:t>
      </w:r>
      <w:r w:rsidRPr="00F46B9D">
        <w:rPr>
          <w:rFonts w:ascii="Arial" w:hAnsi="Arial" w:cs="Arial"/>
          <w:lang w:val="en-US"/>
        </w:rPr>
        <w:t>that are used individually or in combinations</w:t>
      </w:r>
      <w:r w:rsidRPr="00EC208E">
        <w:rPr>
          <w:rFonts w:ascii="Arial" w:hAnsi="Arial" w:cs="Arial"/>
          <w:lang w:val="en-US"/>
        </w:rPr>
        <w:t>.</w:t>
      </w:r>
      <w:r w:rsidR="001A5FC3" w:rsidRPr="00EC208E">
        <w:rPr>
          <w:rFonts w:ascii="Arial" w:hAnsi="Arial" w:cs="Arial"/>
          <w:lang w:val="en-US"/>
        </w:rPr>
        <w:t xml:space="preserve"> </w:t>
      </w:r>
    </w:p>
    <w:p w:rsidR="00C25646" w:rsidRPr="00EC208E" w:rsidRDefault="00C25646" w:rsidP="0035498D">
      <w:pPr>
        <w:spacing w:line="360" w:lineRule="auto"/>
        <w:ind w:left="360"/>
        <w:jc w:val="both"/>
        <w:rPr>
          <w:rFonts w:ascii="Arial" w:hAnsi="Arial" w:cs="Arial"/>
          <w:lang w:val="en-US"/>
        </w:rPr>
      </w:pPr>
    </w:p>
    <w:p w:rsidR="00C81FC8" w:rsidRPr="00EC208E" w:rsidRDefault="00E8071B" w:rsidP="0035498D">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EC208E">
        <w:rPr>
          <w:rFonts w:ascii="Arial" w:hAnsi="Arial" w:cs="Arial"/>
          <w:lang w:val="en-US"/>
        </w:rPr>
        <w:t xml:space="preserve"> </w:t>
      </w:r>
      <w:r w:rsidR="00AA406C" w:rsidRPr="00EC208E">
        <w:rPr>
          <w:rFonts w:ascii="Arial" w:hAnsi="Arial" w:cs="Arial"/>
          <w:lang w:val="en-US"/>
        </w:rPr>
        <w:t>12-25</w:t>
      </w:r>
      <w:r>
        <w:rPr>
          <w:rFonts w:ascii="Arial" w:hAnsi="Arial" w:cs="Arial"/>
          <w:lang w:val="en-US"/>
        </w:rPr>
        <w:t>% by weight dimethylsalidroside</w:t>
      </w:r>
      <w:r w:rsidR="00C81FC8" w:rsidRPr="00EC208E">
        <w:rPr>
          <w:rFonts w:ascii="Arial" w:hAnsi="Arial" w:cs="Arial"/>
          <w:lang w:val="en-US"/>
        </w:rPr>
        <w:t xml:space="preserve">. </w:t>
      </w:r>
    </w:p>
    <w:p w:rsidR="00C73840" w:rsidRPr="00EC208E" w:rsidRDefault="00C73840" w:rsidP="0035498D">
      <w:pPr>
        <w:spacing w:line="360" w:lineRule="auto"/>
        <w:jc w:val="both"/>
        <w:rPr>
          <w:rFonts w:ascii="Arial" w:hAnsi="Arial" w:cs="Arial"/>
          <w:lang w:val="en-US"/>
        </w:rPr>
      </w:pPr>
    </w:p>
    <w:p w:rsidR="00C73840" w:rsidRPr="00EC208E" w:rsidRDefault="00E8071B" w:rsidP="0035498D">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EC208E">
        <w:rPr>
          <w:rFonts w:ascii="Arial" w:hAnsi="Arial" w:cs="Arial"/>
          <w:lang w:val="en-US"/>
        </w:rPr>
        <w:t xml:space="preserve"> </w:t>
      </w:r>
      <w:r w:rsidR="00AA406C" w:rsidRPr="00EC208E">
        <w:rPr>
          <w:rFonts w:ascii="Arial" w:hAnsi="Arial" w:cs="Arial"/>
          <w:lang w:val="en-US"/>
        </w:rPr>
        <w:t>45-60</w:t>
      </w:r>
      <w:r>
        <w:rPr>
          <w:rFonts w:ascii="Arial" w:hAnsi="Arial" w:cs="Arial"/>
          <w:lang w:val="en-US"/>
        </w:rPr>
        <w:t>% by weight alphamethylsalidroside</w:t>
      </w:r>
      <w:r w:rsidR="00C73840" w:rsidRPr="00EC208E">
        <w:rPr>
          <w:rFonts w:ascii="Arial" w:hAnsi="Arial" w:cs="Arial"/>
          <w:lang w:val="en-US"/>
        </w:rPr>
        <w:t xml:space="preserve">. </w:t>
      </w:r>
    </w:p>
    <w:p w:rsidR="00AA406C" w:rsidRPr="00EC208E" w:rsidRDefault="00AA406C" w:rsidP="0035498D">
      <w:pPr>
        <w:spacing w:line="360" w:lineRule="auto"/>
        <w:ind w:left="720"/>
        <w:jc w:val="both"/>
        <w:rPr>
          <w:rFonts w:ascii="Arial" w:hAnsi="Arial" w:cs="Arial"/>
          <w:lang w:val="en-US"/>
        </w:rPr>
      </w:pPr>
    </w:p>
    <w:p w:rsidR="00C73840" w:rsidRPr="00EC208E" w:rsidRDefault="00EE1EDE" w:rsidP="0035498D">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EC208E">
        <w:rPr>
          <w:rFonts w:ascii="Arial" w:hAnsi="Arial" w:cs="Arial"/>
          <w:lang w:val="en-US"/>
        </w:rPr>
        <w:t xml:space="preserve"> </w:t>
      </w:r>
      <w:r w:rsidR="00AA406C" w:rsidRPr="00EC208E">
        <w:rPr>
          <w:rFonts w:ascii="Arial" w:hAnsi="Arial" w:cs="Arial"/>
          <w:lang w:val="en-US"/>
        </w:rPr>
        <w:t>43-15</w:t>
      </w:r>
      <w:r>
        <w:rPr>
          <w:rFonts w:ascii="Arial" w:hAnsi="Arial" w:cs="Arial"/>
          <w:lang w:val="en-US"/>
        </w:rPr>
        <w:t xml:space="preserve">% by weight </w:t>
      </w:r>
      <w:r w:rsidR="00AA406C" w:rsidRPr="00EC208E">
        <w:rPr>
          <w:rFonts w:ascii="Arial" w:hAnsi="Arial" w:cs="Arial"/>
          <w:lang w:val="en-US"/>
        </w:rPr>
        <w:t>1,3-</w:t>
      </w:r>
      <w:r>
        <w:rPr>
          <w:rFonts w:ascii="Arial" w:hAnsi="Arial" w:cs="Arial"/>
          <w:lang w:val="en-US"/>
        </w:rPr>
        <w:t>c</w:t>
      </w:r>
      <w:r w:rsidR="00AA406C" w:rsidRPr="00EC208E">
        <w:rPr>
          <w:rFonts w:ascii="Arial" w:hAnsi="Arial" w:cs="Arial"/>
          <w:lang w:val="en-US"/>
        </w:rPr>
        <w:t>olforsin a</w:t>
      </w:r>
      <w:r>
        <w:rPr>
          <w:rFonts w:ascii="Arial" w:hAnsi="Arial" w:cs="Arial"/>
          <w:lang w:val="en-US"/>
        </w:rPr>
        <w:t>c</w:t>
      </w:r>
      <w:r w:rsidR="00AA406C" w:rsidRPr="00EC208E">
        <w:rPr>
          <w:rFonts w:ascii="Arial" w:hAnsi="Arial" w:cs="Arial"/>
          <w:lang w:val="en-US"/>
        </w:rPr>
        <w:t>etat</w:t>
      </w:r>
      <w:r>
        <w:rPr>
          <w:rFonts w:ascii="Arial" w:hAnsi="Arial" w:cs="Arial"/>
          <w:lang w:val="en-US"/>
        </w:rPr>
        <w:t>e</w:t>
      </w:r>
      <w:r w:rsidR="00C73840" w:rsidRPr="00EC208E">
        <w:rPr>
          <w:rFonts w:ascii="Arial" w:hAnsi="Arial" w:cs="Arial"/>
          <w:lang w:val="en-US"/>
        </w:rPr>
        <w:t xml:space="preserve">. </w:t>
      </w:r>
    </w:p>
    <w:p w:rsidR="00C25646" w:rsidRPr="00EC208E" w:rsidRDefault="00C25646" w:rsidP="0035498D">
      <w:pPr>
        <w:spacing w:line="360" w:lineRule="auto"/>
        <w:jc w:val="both"/>
        <w:rPr>
          <w:rFonts w:ascii="Arial" w:hAnsi="Arial" w:cs="Arial"/>
          <w:lang w:val="en-US"/>
        </w:rPr>
      </w:pPr>
    </w:p>
    <w:p w:rsidR="00E92D40" w:rsidRPr="00EC208E" w:rsidRDefault="00EE1EDE" w:rsidP="0035498D">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sidRPr="00EC208E">
        <w:rPr>
          <w:rFonts w:ascii="Arial" w:hAnsi="Arial" w:cs="Arial"/>
          <w:lang w:val="en-US"/>
        </w:rPr>
        <w:t xml:space="preserve"> </w:t>
      </w:r>
      <w:r w:rsidR="00680F01" w:rsidRPr="00EC208E">
        <w:rPr>
          <w:rFonts w:ascii="Arial" w:hAnsi="Arial" w:cs="Arial"/>
          <w:lang w:val="en-US"/>
        </w:rPr>
        <w:t>dimet</w:t>
      </w:r>
      <w:r>
        <w:rPr>
          <w:rFonts w:ascii="Arial" w:hAnsi="Arial" w:cs="Arial"/>
          <w:lang w:val="en-US"/>
        </w:rPr>
        <w:t>hy</w:t>
      </w:r>
      <w:r w:rsidR="00680F01" w:rsidRPr="00EC208E">
        <w:rPr>
          <w:rFonts w:ascii="Arial" w:hAnsi="Arial" w:cs="Arial"/>
          <w:lang w:val="en-US"/>
        </w:rPr>
        <w:t>lsalidrosi</w:t>
      </w:r>
      <w:r>
        <w:rPr>
          <w:rFonts w:ascii="Arial" w:hAnsi="Arial" w:cs="Arial"/>
          <w:lang w:val="en-US"/>
        </w:rPr>
        <w:t>de</w:t>
      </w:r>
      <w:r w:rsidR="00680F01" w:rsidRPr="00EC208E">
        <w:rPr>
          <w:rFonts w:ascii="Arial" w:hAnsi="Arial" w:cs="Arial"/>
          <w:lang w:val="en-US"/>
        </w:rPr>
        <w:t>, al</w:t>
      </w:r>
      <w:r>
        <w:rPr>
          <w:rFonts w:ascii="Arial" w:hAnsi="Arial" w:cs="Arial"/>
          <w:lang w:val="en-US"/>
        </w:rPr>
        <w:t>ph</w:t>
      </w:r>
      <w:r w:rsidR="00680F01" w:rsidRPr="00EC208E">
        <w:rPr>
          <w:rFonts w:ascii="Arial" w:hAnsi="Arial" w:cs="Arial"/>
          <w:lang w:val="en-US"/>
        </w:rPr>
        <w:t>amet</w:t>
      </w:r>
      <w:r>
        <w:rPr>
          <w:rFonts w:ascii="Arial" w:hAnsi="Arial" w:cs="Arial"/>
          <w:lang w:val="en-US"/>
        </w:rPr>
        <w:t>hy</w:t>
      </w:r>
      <w:r w:rsidR="00680F01" w:rsidRPr="00EC208E">
        <w:rPr>
          <w:rFonts w:ascii="Arial" w:hAnsi="Arial" w:cs="Arial"/>
          <w:lang w:val="en-US"/>
        </w:rPr>
        <w:t>lsalidrosi</w:t>
      </w:r>
      <w:r>
        <w:rPr>
          <w:rFonts w:ascii="Arial" w:hAnsi="Arial" w:cs="Arial"/>
          <w:lang w:val="en-US"/>
        </w:rPr>
        <w:t>de</w:t>
      </w:r>
      <w:r w:rsidR="00680F01" w:rsidRPr="00EC208E">
        <w:rPr>
          <w:rFonts w:ascii="Arial" w:hAnsi="Arial" w:cs="Arial"/>
          <w:lang w:val="en-US"/>
        </w:rPr>
        <w:t>, 1,3-</w:t>
      </w:r>
      <w:r>
        <w:rPr>
          <w:rFonts w:ascii="Arial" w:hAnsi="Arial" w:cs="Arial"/>
          <w:lang w:val="en-US"/>
        </w:rPr>
        <w:t>c</w:t>
      </w:r>
      <w:r w:rsidR="00680F01" w:rsidRPr="00EC208E">
        <w:rPr>
          <w:rFonts w:ascii="Arial" w:hAnsi="Arial" w:cs="Arial"/>
          <w:lang w:val="en-US"/>
        </w:rPr>
        <w:t xml:space="preserve">olforsin </w:t>
      </w:r>
      <w:r w:rsidR="00ED17DF" w:rsidRPr="00EC208E">
        <w:rPr>
          <w:rFonts w:ascii="Arial" w:hAnsi="Arial" w:cs="Arial"/>
          <w:lang w:val="en-US"/>
        </w:rPr>
        <w:t>a</w:t>
      </w:r>
      <w:r w:rsidR="00ED17DF">
        <w:rPr>
          <w:rFonts w:ascii="Arial" w:hAnsi="Arial" w:cs="Arial"/>
          <w:lang w:val="en-US"/>
        </w:rPr>
        <w:t>c</w:t>
      </w:r>
      <w:r w:rsidR="00ED17DF" w:rsidRPr="00EC208E">
        <w:rPr>
          <w:rFonts w:ascii="Arial" w:hAnsi="Arial" w:cs="Arial"/>
          <w:lang w:val="en-US"/>
        </w:rPr>
        <w:t>etate</w:t>
      </w:r>
      <w:r>
        <w:rPr>
          <w:rFonts w:ascii="Arial" w:hAnsi="Arial" w:cs="Arial"/>
          <w:lang w:val="en-US"/>
        </w:rPr>
        <w:t xml:space="preserve"> </w:t>
      </w:r>
      <w:r w:rsidRPr="00F46B9D">
        <w:rPr>
          <w:rFonts w:ascii="Arial" w:hAnsi="Arial" w:cs="Arial"/>
          <w:lang w:val="en-US"/>
        </w:rPr>
        <w:t>for the manufacture of a composition for treating</w:t>
      </w:r>
      <w:r>
        <w:rPr>
          <w:rFonts w:ascii="Arial" w:hAnsi="Arial" w:cs="Arial"/>
          <w:lang w:val="en-US"/>
        </w:rPr>
        <w:t xml:space="preserve"> hypothyroidism.</w:t>
      </w:r>
      <w:r w:rsidR="00E92D40" w:rsidRPr="00EC208E">
        <w:rPr>
          <w:rStyle w:val="apple-style-span"/>
          <w:rFonts w:ascii="Arial" w:hAnsi="Arial" w:cs="Arial"/>
          <w:lang w:val="en-US"/>
        </w:rPr>
        <w:t xml:space="preserve"> </w:t>
      </w:r>
    </w:p>
    <w:p w:rsidR="00C81FC8" w:rsidRPr="00EC208E" w:rsidRDefault="00C81FC8" w:rsidP="0035498D">
      <w:pPr>
        <w:spacing w:line="360" w:lineRule="auto"/>
        <w:jc w:val="both"/>
        <w:rPr>
          <w:rFonts w:ascii="Arial" w:hAnsi="Arial" w:cs="Arial"/>
          <w:lang w:val="en-US"/>
        </w:rPr>
      </w:pPr>
    </w:p>
    <w:p w:rsidR="00BD4468" w:rsidRPr="00EC208E" w:rsidRDefault="00BD4468" w:rsidP="0035498D">
      <w:pPr>
        <w:spacing w:line="360" w:lineRule="auto"/>
        <w:jc w:val="both"/>
        <w:rPr>
          <w:rFonts w:ascii="Arial" w:hAnsi="Arial" w:cs="Arial"/>
          <w:lang w:val="en-US"/>
        </w:rPr>
      </w:pPr>
    </w:p>
    <w:p w:rsidR="00BD4468" w:rsidRPr="00EC208E" w:rsidRDefault="00BD4468" w:rsidP="0035498D">
      <w:pPr>
        <w:spacing w:line="360" w:lineRule="auto"/>
        <w:jc w:val="both"/>
        <w:rPr>
          <w:rFonts w:ascii="Arial" w:hAnsi="Arial" w:cs="Arial"/>
          <w:lang w:val="en-US"/>
        </w:rPr>
      </w:pPr>
    </w:p>
    <w:p w:rsidR="00D83532" w:rsidRPr="00EC208E" w:rsidRDefault="00EF2E74" w:rsidP="0035498D">
      <w:pPr>
        <w:spacing w:line="360" w:lineRule="auto"/>
        <w:jc w:val="center"/>
        <w:rPr>
          <w:rFonts w:ascii="Arial" w:hAnsi="Arial" w:cs="Arial"/>
          <w:b/>
          <w:lang w:val="en-US"/>
        </w:rPr>
      </w:pPr>
      <w:r w:rsidRPr="00EC208E">
        <w:rPr>
          <w:rFonts w:ascii="Arial" w:hAnsi="Arial" w:cs="Arial"/>
          <w:lang w:val="en-US"/>
        </w:rPr>
        <w:br w:type="page"/>
      </w:r>
      <w:r w:rsidR="00EE1EDE" w:rsidRPr="00EE1EDE">
        <w:rPr>
          <w:rFonts w:ascii="Arial" w:hAnsi="Arial" w:cs="Arial"/>
          <w:b/>
          <w:lang w:val="en-US"/>
        </w:rPr>
        <w:lastRenderedPageBreak/>
        <w:t>ABSTRAC</w:t>
      </w:r>
      <w:r w:rsidRPr="00EC208E">
        <w:rPr>
          <w:rFonts w:ascii="Arial" w:hAnsi="Arial" w:cs="Arial"/>
          <w:b/>
          <w:lang w:val="en-US"/>
        </w:rPr>
        <w:t>T</w:t>
      </w:r>
    </w:p>
    <w:p w:rsidR="005968E6" w:rsidRPr="00EC208E" w:rsidRDefault="005968E6" w:rsidP="0035498D">
      <w:pPr>
        <w:spacing w:line="360" w:lineRule="auto"/>
        <w:jc w:val="both"/>
        <w:rPr>
          <w:rFonts w:ascii="Arial" w:hAnsi="Arial" w:cs="Arial"/>
          <w:lang w:val="en-US"/>
        </w:rPr>
      </w:pPr>
    </w:p>
    <w:p w:rsidR="00D94A76" w:rsidRPr="00EC208E" w:rsidRDefault="00EE1EDE" w:rsidP="0035498D">
      <w:pPr>
        <w:spacing w:line="360" w:lineRule="auto"/>
        <w:jc w:val="center"/>
        <w:rPr>
          <w:rFonts w:ascii="Arial" w:hAnsi="Arial" w:cs="Arial"/>
          <w:b/>
          <w:lang w:val="en-US"/>
        </w:rPr>
      </w:pPr>
      <w:r>
        <w:rPr>
          <w:rFonts w:ascii="Arial" w:hAnsi="Arial" w:cs="Arial"/>
          <w:b/>
          <w:lang w:val="en-US"/>
        </w:rPr>
        <w:t>A COMPOSITION FOR THE TREATMENT OF HYPOTHYROIDISM</w:t>
      </w:r>
    </w:p>
    <w:p w:rsidR="00D94A76" w:rsidRPr="00EC208E" w:rsidRDefault="00D94A76" w:rsidP="0035498D">
      <w:pPr>
        <w:spacing w:line="360" w:lineRule="auto"/>
        <w:jc w:val="both"/>
        <w:rPr>
          <w:rFonts w:ascii="Arial" w:hAnsi="Arial" w:cs="Arial"/>
          <w:lang w:val="en-US"/>
        </w:rPr>
      </w:pPr>
    </w:p>
    <w:p w:rsidR="006C079B" w:rsidRPr="00EC208E" w:rsidRDefault="00EE1EDE" w:rsidP="0035498D">
      <w:pPr>
        <w:spacing w:line="360" w:lineRule="auto"/>
        <w:jc w:val="both"/>
        <w:rPr>
          <w:rFonts w:ascii="Arial" w:hAnsi="Arial" w:cs="Arial"/>
          <w:lang w:val="en-US"/>
        </w:rPr>
      </w:pPr>
      <w:r>
        <w:rPr>
          <w:rFonts w:ascii="Arial" w:hAnsi="Arial" w:cs="Arial"/>
          <w:lang w:val="en-US"/>
        </w:rPr>
        <w:t>The invention relates to a composition formed for the treatment of hypothyroidism.</w:t>
      </w:r>
      <w:r w:rsidR="006C079B" w:rsidRPr="00EC208E">
        <w:rPr>
          <w:rFonts w:ascii="Arial" w:hAnsi="Arial" w:cs="Arial"/>
          <w:lang w:val="en-US"/>
        </w:rPr>
        <w:t xml:space="preserve"> </w:t>
      </w:r>
    </w:p>
    <w:p w:rsidR="002E716B" w:rsidRPr="00EC208E" w:rsidRDefault="002E716B" w:rsidP="0035498D">
      <w:pPr>
        <w:spacing w:line="360" w:lineRule="auto"/>
        <w:jc w:val="both"/>
        <w:rPr>
          <w:rFonts w:ascii="Arial" w:hAnsi="Arial" w:cs="Arial"/>
          <w:lang w:val="en-US"/>
        </w:rPr>
      </w:pPr>
    </w:p>
    <w:p w:rsidR="00D83532" w:rsidRPr="00EE1EDE" w:rsidRDefault="00EE1EDE" w:rsidP="0035498D">
      <w:pPr>
        <w:spacing w:line="360" w:lineRule="auto"/>
        <w:jc w:val="both"/>
        <w:rPr>
          <w:rFonts w:ascii="Arial" w:hAnsi="Arial" w:cs="Arial"/>
          <w:b/>
          <w:lang w:val="en-US"/>
        </w:rPr>
      </w:pPr>
      <w:r>
        <w:rPr>
          <w:rFonts w:ascii="Arial" w:hAnsi="Arial" w:cs="Arial"/>
          <w:lang w:val="en-US"/>
        </w:rPr>
        <w:t>No figure</w:t>
      </w:r>
      <w:r w:rsidR="002E716B" w:rsidRPr="00EC208E">
        <w:rPr>
          <w:rFonts w:ascii="Arial" w:hAnsi="Arial" w:cs="Arial"/>
          <w:lang w:val="en-US"/>
        </w:rPr>
        <w:t>.</w:t>
      </w:r>
    </w:p>
    <w:sectPr w:rsidR="00D83532" w:rsidRPr="00EE1ED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2A" w:rsidRDefault="0053602A">
      <w:r>
        <w:separator/>
      </w:r>
    </w:p>
  </w:endnote>
  <w:endnote w:type="continuationSeparator" w:id="1">
    <w:p w:rsidR="0053602A" w:rsidRDefault="00536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2A" w:rsidRDefault="0053602A">
      <w:r>
        <w:separator/>
      </w:r>
    </w:p>
  </w:footnote>
  <w:footnote w:type="continuationSeparator" w:id="1">
    <w:p w:rsidR="0053602A" w:rsidRDefault="0053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C232B">
      <w:rPr>
        <w:rStyle w:val="SayfaNumaras"/>
        <w:noProof/>
      </w:rPr>
      <w:t>7</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2787"/>
    <w:rsid w:val="0001417B"/>
    <w:rsid w:val="000154D7"/>
    <w:rsid w:val="00026BA2"/>
    <w:rsid w:val="000368C2"/>
    <w:rsid w:val="000418B4"/>
    <w:rsid w:val="00047993"/>
    <w:rsid w:val="000573FE"/>
    <w:rsid w:val="00072C01"/>
    <w:rsid w:val="00073552"/>
    <w:rsid w:val="00077A43"/>
    <w:rsid w:val="00084ED3"/>
    <w:rsid w:val="00096E14"/>
    <w:rsid w:val="000A0B3A"/>
    <w:rsid w:val="000A717C"/>
    <w:rsid w:val="000B4EC7"/>
    <w:rsid w:val="000D09EA"/>
    <w:rsid w:val="000D310E"/>
    <w:rsid w:val="000E5EC3"/>
    <w:rsid w:val="000E75D2"/>
    <w:rsid w:val="000F1E0F"/>
    <w:rsid w:val="000F4FE6"/>
    <w:rsid w:val="00112BE6"/>
    <w:rsid w:val="00113608"/>
    <w:rsid w:val="00116E06"/>
    <w:rsid w:val="0012113F"/>
    <w:rsid w:val="00123F9B"/>
    <w:rsid w:val="00127A35"/>
    <w:rsid w:val="00133604"/>
    <w:rsid w:val="00147127"/>
    <w:rsid w:val="0015425B"/>
    <w:rsid w:val="00157D8F"/>
    <w:rsid w:val="001604D4"/>
    <w:rsid w:val="00161E05"/>
    <w:rsid w:val="00173E97"/>
    <w:rsid w:val="00181063"/>
    <w:rsid w:val="001853E4"/>
    <w:rsid w:val="00193436"/>
    <w:rsid w:val="001946E9"/>
    <w:rsid w:val="001A0F1C"/>
    <w:rsid w:val="001A2089"/>
    <w:rsid w:val="001A4CF1"/>
    <w:rsid w:val="001A5FC3"/>
    <w:rsid w:val="001A7800"/>
    <w:rsid w:val="001B5CBB"/>
    <w:rsid w:val="001B6297"/>
    <w:rsid w:val="001C005C"/>
    <w:rsid w:val="001C3855"/>
    <w:rsid w:val="001C6335"/>
    <w:rsid w:val="001C6844"/>
    <w:rsid w:val="001C7EFE"/>
    <w:rsid w:val="001D08D8"/>
    <w:rsid w:val="001D74E6"/>
    <w:rsid w:val="001E00AC"/>
    <w:rsid w:val="001F2AD2"/>
    <w:rsid w:val="00202B84"/>
    <w:rsid w:val="00205E1F"/>
    <w:rsid w:val="002238A9"/>
    <w:rsid w:val="0023012C"/>
    <w:rsid w:val="00233A4B"/>
    <w:rsid w:val="00252019"/>
    <w:rsid w:val="00257195"/>
    <w:rsid w:val="002610AC"/>
    <w:rsid w:val="00263CC8"/>
    <w:rsid w:val="00266AB0"/>
    <w:rsid w:val="00275F9A"/>
    <w:rsid w:val="00286699"/>
    <w:rsid w:val="0028750D"/>
    <w:rsid w:val="00292DE4"/>
    <w:rsid w:val="00294DC7"/>
    <w:rsid w:val="002A53B2"/>
    <w:rsid w:val="002B490E"/>
    <w:rsid w:val="002B7A21"/>
    <w:rsid w:val="002C42E2"/>
    <w:rsid w:val="002C576A"/>
    <w:rsid w:val="002C6DB7"/>
    <w:rsid w:val="002D28CF"/>
    <w:rsid w:val="002D7071"/>
    <w:rsid w:val="002E3404"/>
    <w:rsid w:val="002E716B"/>
    <w:rsid w:val="002E7CC3"/>
    <w:rsid w:val="002F0633"/>
    <w:rsid w:val="003000F6"/>
    <w:rsid w:val="00311CEC"/>
    <w:rsid w:val="00312158"/>
    <w:rsid w:val="00313017"/>
    <w:rsid w:val="0032549E"/>
    <w:rsid w:val="00327785"/>
    <w:rsid w:val="00334FAD"/>
    <w:rsid w:val="0033737E"/>
    <w:rsid w:val="00347CF6"/>
    <w:rsid w:val="003536A3"/>
    <w:rsid w:val="0035498D"/>
    <w:rsid w:val="00360502"/>
    <w:rsid w:val="003607A2"/>
    <w:rsid w:val="00363D36"/>
    <w:rsid w:val="0037277C"/>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64598"/>
    <w:rsid w:val="004748E0"/>
    <w:rsid w:val="004964FE"/>
    <w:rsid w:val="004A2919"/>
    <w:rsid w:val="004A4F39"/>
    <w:rsid w:val="004B1400"/>
    <w:rsid w:val="004C1545"/>
    <w:rsid w:val="004D1664"/>
    <w:rsid w:val="004D639C"/>
    <w:rsid w:val="004E22C3"/>
    <w:rsid w:val="004F27AF"/>
    <w:rsid w:val="005038FA"/>
    <w:rsid w:val="00504639"/>
    <w:rsid w:val="00510A55"/>
    <w:rsid w:val="00520585"/>
    <w:rsid w:val="00526411"/>
    <w:rsid w:val="0053602A"/>
    <w:rsid w:val="0054389C"/>
    <w:rsid w:val="00546E28"/>
    <w:rsid w:val="0055407B"/>
    <w:rsid w:val="00554191"/>
    <w:rsid w:val="00561817"/>
    <w:rsid w:val="005623A0"/>
    <w:rsid w:val="005716A4"/>
    <w:rsid w:val="00585208"/>
    <w:rsid w:val="005879FA"/>
    <w:rsid w:val="00587EDD"/>
    <w:rsid w:val="0059033D"/>
    <w:rsid w:val="005968E6"/>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2537C"/>
    <w:rsid w:val="00644797"/>
    <w:rsid w:val="006520BF"/>
    <w:rsid w:val="006574E9"/>
    <w:rsid w:val="006673FF"/>
    <w:rsid w:val="00672DEA"/>
    <w:rsid w:val="006750B9"/>
    <w:rsid w:val="00680F01"/>
    <w:rsid w:val="006A7523"/>
    <w:rsid w:val="006B18AE"/>
    <w:rsid w:val="006B6640"/>
    <w:rsid w:val="006B7166"/>
    <w:rsid w:val="006B746C"/>
    <w:rsid w:val="006C079B"/>
    <w:rsid w:val="006C38EA"/>
    <w:rsid w:val="006D1AC6"/>
    <w:rsid w:val="006E7515"/>
    <w:rsid w:val="00706102"/>
    <w:rsid w:val="00720213"/>
    <w:rsid w:val="00734517"/>
    <w:rsid w:val="007360CA"/>
    <w:rsid w:val="007400FF"/>
    <w:rsid w:val="00763C72"/>
    <w:rsid w:val="00765AA4"/>
    <w:rsid w:val="00771F21"/>
    <w:rsid w:val="0078274D"/>
    <w:rsid w:val="00786C47"/>
    <w:rsid w:val="007914CE"/>
    <w:rsid w:val="00791872"/>
    <w:rsid w:val="007A10CB"/>
    <w:rsid w:val="007A1B4A"/>
    <w:rsid w:val="007E513B"/>
    <w:rsid w:val="007F298B"/>
    <w:rsid w:val="00800802"/>
    <w:rsid w:val="008030E4"/>
    <w:rsid w:val="00805CAF"/>
    <w:rsid w:val="00810916"/>
    <w:rsid w:val="00827A6B"/>
    <w:rsid w:val="00841EDE"/>
    <w:rsid w:val="008436AB"/>
    <w:rsid w:val="00852410"/>
    <w:rsid w:val="00854636"/>
    <w:rsid w:val="00884899"/>
    <w:rsid w:val="008952EE"/>
    <w:rsid w:val="00895C67"/>
    <w:rsid w:val="008A2CFA"/>
    <w:rsid w:val="008B6EAB"/>
    <w:rsid w:val="008C6804"/>
    <w:rsid w:val="008E2389"/>
    <w:rsid w:val="008E40C4"/>
    <w:rsid w:val="008F1B02"/>
    <w:rsid w:val="008F39C1"/>
    <w:rsid w:val="008F6B92"/>
    <w:rsid w:val="008F7E4E"/>
    <w:rsid w:val="009109A1"/>
    <w:rsid w:val="009113DC"/>
    <w:rsid w:val="00920085"/>
    <w:rsid w:val="00925A77"/>
    <w:rsid w:val="00937F84"/>
    <w:rsid w:val="00940548"/>
    <w:rsid w:val="00941C3B"/>
    <w:rsid w:val="00950DEE"/>
    <w:rsid w:val="00952B55"/>
    <w:rsid w:val="00952B8B"/>
    <w:rsid w:val="009660D7"/>
    <w:rsid w:val="00996734"/>
    <w:rsid w:val="009A12D3"/>
    <w:rsid w:val="009A27FC"/>
    <w:rsid w:val="009A67D7"/>
    <w:rsid w:val="009B0D0D"/>
    <w:rsid w:val="009D7B1D"/>
    <w:rsid w:val="009E22A9"/>
    <w:rsid w:val="009E3144"/>
    <w:rsid w:val="009E535A"/>
    <w:rsid w:val="00A001F0"/>
    <w:rsid w:val="00A15417"/>
    <w:rsid w:val="00A15D8C"/>
    <w:rsid w:val="00A3258D"/>
    <w:rsid w:val="00A328E0"/>
    <w:rsid w:val="00A370BF"/>
    <w:rsid w:val="00A4307E"/>
    <w:rsid w:val="00A44D55"/>
    <w:rsid w:val="00A614DE"/>
    <w:rsid w:val="00A61853"/>
    <w:rsid w:val="00A65465"/>
    <w:rsid w:val="00AA406C"/>
    <w:rsid w:val="00AA4704"/>
    <w:rsid w:val="00AB02BA"/>
    <w:rsid w:val="00AB216C"/>
    <w:rsid w:val="00AC745F"/>
    <w:rsid w:val="00AE3A20"/>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76521"/>
    <w:rsid w:val="00B9455E"/>
    <w:rsid w:val="00B97FB1"/>
    <w:rsid w:val="00BA5126"/>
    <w:rsid w:val="00BB4950"/>
    <w:rsid w:val="00BD0EE7"/>
    <w:rsid w:val="00BD4468"/>
    <w:rsid w:val="00BD5F63"/>
    <w:rsid w:val="00BE1942"/>
    <w:rsid w:val="00BE6F0E"/>
    <w:rsid w:val="00BF20D9"/>
    <w:rsid w:val="00C008BF"/>
    <w:rsid w:val="00C11D07"/>
    <w:rsid w:val="00C20B6F"/>
    <w:rsid w:val="00C25646"/>
    <w:rsid w:val="00C369F4"/>
    <w:rsid w:val="00C51FC2"/>
    <w:rsid w:val="00C52334"/>
    <w:rsid w:val="00C60F58"/>
    <w:rsid w:val="00C6100A"/>
    <w:rsid w:val="00C66E98"/>
    <w:rsid w:val="00C7216E"/>
    <w:rsid w:val="00C73840"/>
    <w:rsid w:val="00C74F44"/>
    <w:rsid w:val="00C76073"/>
    <w:rsid w:val="00C77FEE"/>
    <w:rsid w:val="00C81FC8"/>
    <w:rsid w:val="00C8399C"/>
    <w:rsid w:val="00C8656A"/>
    <w:rsid w:val="00C974B7"/>
    <w:rsid w:val="00CB05AD"/>
    <w:rsid w:val="00CB0E88"/>
    <w:rsid w:val="00CB4091"/>
    <w:rsid w:val="00CB4E52"/>
    <w:rsid w:val="00CC232B"/>
    <w:rsid w:val="00CC50E9"/>
    <w:rsid w:val="00CD6DC1"/>
    <w:rsid w:val="00CE60A7"/>
    <w:rsid w:val="00D169CE"/>
    <w:rsid w:val="00D20AE2"/>
    <w:rsid w:val="00D34255"/>
    <w:rsid w:val="00D40859"/>
    <w:rsid w:val="00D409CE"/>
    <w:rsid w:val="00D45610"/>
    <w:rsid w:val="00D46C52"/>
    <w:rsid w:val="00D52AC1"/>
    <w:rsid w:val="00D60E1F"/>
    <w:rsid w:val="00D8013B"/>
    <w:rsid w:val="00D82F94"/>
    <w:rsid w:val="00D83532"/>
    <w:rsid w:val="00D8632D"/>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511A1"/>
    <w:rsid w:val="00E51CD0"/>
    <w:rsid w:val="00E55040"/>
    <w:rsid w:val="00E578C6"/>
    <w:rsid w:val="00E72C9A"/>
    <w:rsid w:val="00E7610A"/>
    <w:rsid w:val="00E8071B"/>
    <w:rsid w:val="00E80F7D"/>
    <w:rsid w:val="00E84159"/>
    <w:rsid w:val="00E85F36"/>
    <w:rsid w:val="00E86062"/>
    <w:rsid w:val="00E92D40"/>
    <w:rsid w:val="00E95AD9"/>
    <w:rsid w:val="00EA7C46"/>
    <w:rsid w:val="00EB6D55"/>
    <w:rsid w:val="00EC208E"/>
    <w:rsid w:val="00EC4ACD"/>
    <w:rsid w:val="00ED17DF"/>
    <w:rsid w:val="00ED1E21"/>
    <w:rsid w:val="00EE1EDE"/>
    <w:rsid w:val="00EE7FE1"/>
    <w:rsid w:val="00EF2E74"/>
    <w:rsid w:val="00F01A57"/>
    <w:rsid w:val="00F0720E"/>
    <w:rsid w:val="00F12660"/>
    <w:rsid w:val="00F23A97"/>
    <w:rsid w:val="00F2674C"/>
    <w:rsid w:val="00F35B5C"/>
    <w:rsid w:val="00F36330"/>
    <w:rsid w:val="00F40AD7"/>
    <w:rsid w:val="00F46378"/>
    <w:rsid w:val="00F62374"/>
    <w:rsid w:val="00F623EC"/>
    <w:rsid w:val="00F65FDA"/>
    <w:rsid w:val="00F758F5"/>
    <w:rsid w:val="00F7683D"/>
    <w:rsid w:val="00F833E0"/>
    <w:rsid w:val="00F975D6"/>
    <w:rsid w:val="00F97AEF"/>
    <w:rsid w:val="00FA3E35"/>
    <w:rsid w:val="00FA52A4"/>
    <w:rsid w:val="00FB2380"/>
    <w:rsid w:val="00FB616A"/>
    <w:rsid w:val="00FC59E3"/>
    <w:rsid w:val="00FC6413"/>
    <w:rsid w:val="00FD5C09"/>
    <w:rsid w:val="00FD6D04"/>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uiPriority w:val="99"/>
    <w:unhideWhenUsed/>
    <w:rsid w:val="0035498D"/>
    <w:rPr>
      <w:color w:val="0000FF"/>
      <w:u w:val="single"/>
    </w:rPr>
  </w:style>
  <w:style w:type="paragraph" w:styleId="BalonMetni">
    <w:name w:val="Balloon Text"/>
    <w:basedOn w:val="Normal"/>
    <w:link w:val="BalonMetniChar"/>
    <w:rsid w:val="00A614DE"/>
    <w:rPr>
      <w:rFonts w:ascii="Tahoma" w:hAnsi="Tahoma"/>
      <w:sz w:val="16"/>
      <w:szCs w:val="16"/>
      <w:lang/>
    </w:rPr>
  </w:style>
  <w:style w:type="character" w:customStyle="1" w:styleId="BalonMetniChar">
    <w:name w:val="Balon Metni Char"/>
    <w:link w:val="BalonMetni"/>
    <w:rsid w:val="00A61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785857203">
      <w:bodyDiv w:val="1"/>
      <w:marLeft w:val="0"/>
      <w:marRight w:val="0"/>
      <w:marTop w:val="0"/>
      <w:marBottom w:val="0"/>
      <w:divBdr>
        <w:top w:val="none" w:sz="0" w:space="0" w:color="auto"/>
        <w:left w:val="none" w:sz="0" w:space="0" w:color="auto"/>
        <w:bottom w:val="none" w:sz="0" w:space="0" w:color="auto"/>
        <w:right w:val="none" w:sz="0" w:space="0" w:color="auto"/>
      </w:divBdr>
      <w:divsChild>
        <w:div w:id="1409500553">
          <w:marLeft w:val="0"/>
          <w:marRight w:val="0"/>
          <w:marTop w:val="0"/>
          <w:marBottom w:val="0"/>
          <w:divBdr>
            <w:top w:val="none" w:sz="0" w:space="0" w:color="auto"/>
            <w:left w:val="none" w:sz="0" w:space="0" w:color="auto"/>
            <w:bottom w:val="none" w:sz="0" w:space="0" w:color="auto"/>
            <w:right w:val="none" w:sz="0" w:space="0" w:color="auto"/>
          </w:divBdr>
          <w:divsChild>
            <w:div w:id="2012485629">
              <w:marLeft w:val="0"/>
              <w:marRight w:val="0"/>
              <w:marTop w:val="0"/>
              <w:marBottom w:val="0"/>
              <w:divBdr>
                <w:top w:val="none" w:sz="0" w:space="0" w:color="auto"/>
                <w:left w:val="none" w:sz="0" w:space="0" w:color="auto"/>
                <w:bottom w:val="none" w:sz="0" w:space="0" w:color="auto"/>
                <w:right w:val="none" w:sz="0" w:space="0" w:color="auto"/>
              </w:divBdr>
              <w:divsChild>
                <w:div w:id="602883563">
                  <w:marLeft w:val="0"/>
                  <w:marRight w:val="0"/>
                  <w:marTop w:val="0"/>
                  <w:marBottom w:val="0"/>
                  <w:divBdr>
                    <w:top w:val="none" w:sz="0" w:space="0" w:color="auto"/>
                    <w:left w:val="none" w:sz="0" w:space="0" w:color="auto"/>
                    <w:bottom w:val="none" w:sz="0" w:space="0" w:color="auto"/>
                    <w:right w:val="none" w:sz="0" w:space="0" w:color="auto"/>
                  </w:divBdr>
                  <w:divsChild>
                    <w:div w:id="1285648393">
                      <w:marLeft w:val="0"/>
                      <w:marRight w:val="0"/>
                      <w:marTop w:val="0"/>
                      <w:marBottom w:val="0"/>
                      <w:divBdr>
                        <w:top w:val="none" w:sz="0" w:space="0" w:color="auto"/>
                        <w:left w:val="none" w:sz="0" w:space="0" w:color="auto"/>
                        <w:bottom w:val="none" w:sz="0" w:space="0" w:color="auto"/>
                        <w:right w:val="none" w:sz="0" w:space="0" w:color="auto"/>
                      </w:divBdr>
                      <w:divsChild>
                        <w:div w:id="1639141133">
                          <w:marLeft w:val="0"/>
                          <w:marRight w:val="0"/>
                          <w:marTop w:val="0"/>
                          <w:marBottom w:val="0"/>
                          <w:divBdr>
                            <w:top w:val="none" w:sz="0" w:space="0" w:color="auto"/>
                            <w:left w:val="none" w:sz="0" w:space="0" w:color="auto"/>
                            <w:bottom w:val="none" w:sz="0" w:space="0" w:color="auto"/>
                            <w:right w:val="none" w:sz="0" w:space="0" w:color="auto"/>
                          </w:divBdr>
                          <w:divsChild>
                            <w:div w:id="440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1306</Words>
  <Characters>7447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8736</CharactersWithSpaces>
  <SharedDoc>false</SharedDoc>
  <HLinks>
    <vt:vector size="30" baseType="variant">
      <vt:variant>
        <vt:i4>3604601</vt:i4>
      </vt:variant>
      <vt:variant>
        <vt:i4>12</vt:i4>
      </vt:variant>
      <vt:variant>
        <vt:i4>0</vt:i4>
      </vt:variant>
      <vt:variant>
        <vt:i4>5</vt:i4>
      </vt:variant>
      <vt:variant>
        <vt:lpwstr>http://www.saglik.im/kalp-kasi/</vt:lpwstr>
      </vt:variant>
      <vt:variant>
        <vt:lpwstr/>
      </vt:variant>
      <vt:variant>
        <vt:i4>6291512</vt:i4>
      </vt:variant>
      <vt:variant>
        <vt:i4>9</vt:i4>
      </vt:variant>
      <vt:variant>
        <vt:i4>0</vt:i4>
      </vt:variant>
      <vt:variant>
        <vt:i4>5</vt:i4>
      </vt:variant>
      <vt:variant>
        <vt:lpwstr>http://www.saglik.im/dusuk-abortus/</vt:lpwstr>
      </vt:variant>
      <vt:variant>
        <vt:lpwstr/>
      </vt:variant>
      <vt:variant>
        <vt:i4>6029319</vt:i4>
      </vt:variant>
      <vt:variant>
        <vt:i4>6</vt:i4>
      </vt:variant>
      <vt:variant>
        <vt:i4>0</vt:i4>
      </vt:variant>
      <vt:variant>
        <vt:i4>5</vt:i4>
      </vt:variant>
      <vt:variant>
        <vt:lpwstr>http://www.saglik.im/kategori/hormon/</vt:lpwstr>
      </vt:variant>
      <vt:variant>
        <vt:lpwstr/>
      </vt:variant>
      <vt:variant>
        <vt:i4>1114132</vt:i4>
      </vt:variant>
      <vt:variant>
        <vt:i4>3</vt:i4>
      </vt:variant>
      <vt:variant>
        <vt:i4>0</vt:i4>
      </vt:variant>
      <vt:variant>
        <vt:i4>5</vt:i4>
      </vt:variant>
      <vt:variant>
        <vt:lpwstr>http://www.saglik.im/iyot-i/</vt:lpwstr>
      </vt:variant>
      <vt:variant>
        <vt:lpwstr/>
      </vt:variant>
      <vt:variant>
        <vt:i4>7536702</vt:i4>
      </vt:variant>
      <vt:variant>
        <vt:i4>0</vt:i4>
      </vt:variant>
      <vt:variant>
        <vt:i4>0</vt:i4>
      </vt:variant>
      <vt:variant>
        <vt:i4>5</vt:i4>
      </vt:variant>
      <vt:variant>
        <vt:lpwstr>http://www.saglik.im/kategori/ilac-bilimi/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27</cp:revision>
  <cp:lastPrinted>2013-05-06T15:56:00Z</cp:lastPrinted>
  <dcterms:created xsi:type="dcterms:W3CDTF">2013-11-07T01:21:00Z</dcterms:created>
  <dcterms:modified xsi:type="dcterms:W3CDTF">2013-11-07T03:17:00Z</dcterms:modified>
</cp:coreProperties>
</file>