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F5F" w:rsidRPr="006C730F" w:rsidRDefault="00433B1F" w:rsidP="006C730F">
      <w:pPr>
        <w:spacing w:line="360" w:lineRule="auto"/>
        <w:jc w:val="center"/>
        <w:rPr>
          <w:rFonts w:ascii="Arial" w:hAnsi="Arial" w:cs="Arial"/>
          <w:b/>
          <w:lang w:val="en-US"/>
        </w:rPr>
      </w:pPr>
      <w:r w:rsidRPr="006C730F">
        <w:rPr>
          <w:rFonts w:ascii="Arial" w:hAnsi="Arial" w:cs="Arial"/>
          <w:b/>
          <w:lang w:val="en-US"/>
        </w:rPr>
        <w:t>Description</w:t>
      </w:r>
    </w:p>
    <w:p w:rsidR="00506F5F" w:rsidRPr="006C730F" w:rsidRDefault="00506F5F" w:rsidP="006C730F">
      <w:pPr>
        <w:spacing w:line="360" w:lineRule="auto"/>
        <w:jc w:val="center"/>
        <w:rPr>
          <w:rFonts w:ascii="Arial" w:hAnsi="Arial" w:cs="Arial"/>
          <w:b/>
          <w:lang w:val="en-US"/>
        </w:rPr>
      </w:pPr>
    </w:p>
    <w:p w:rsidR="004B3199" w:rsidRDefault="004B3199" w:rsidP="006C730F">
      <w:pPr>
        <w:spacing w:line="360" w:lineRule="auto"/>
        <w:jc w:val="center"/>
        <w:rPr>
          <w:rFonts w:ascii="Arial" w:hAnsi="Arial" w:cs="Arial"/>
          <w:b/>
          <w:lang w:val="en-US"/>
        </w:rPr>
      </w:pPr>
      <w:r>
        <w:rPr>
          <w:rFonts w:ascii="Arial" w:hAnsi="Arial" w:cs="Arial"/>
          <w:b/>
          <w:lang w:val="en-US"/>
        </w:rPr>
        <w:t xml:space="preserve">A FORMULATION INTENDED TO </w:t>
      </w:r>
      <w:r w:rsidR="0098620F">
        <w:rPr>
          <w:rFonts w:ascii="Arial" w:hAnsi="Arial" w:cs="Arial"/>
          <w:b/>
          <w:lang w:val="en-US"/>
        </w:rPr>
        <w:t>DISPLAY</w:t>
      </w:r>
      <w:r w:rsidR="0018531C">
        <w:rPr>
          <w:rFonts w:ascii="Arial" w:hAnsi="Arial" w:cs="Arial"/>
          <w:b/>
          <w:lang w:val="en-US"/>
        </w:rPr>
        <w:t xml:space="preserve"> AN ANTI-CARCINOGENIC</w:t>
      </w:r>
      <w:r>
        <w:rPr>
          <w:rFonts w:ascii="Arial" w:hAnsi="Arial" w:cs="Arial"/>
          <w:b/>
          <w:lang w:val="en-US"/>
        </w:rPr>
        <w:t xml:space="preserve"> EFFECT BY MEK SUPPRESSION METHOD</w:t>
      </w:r>
    </w:p>
    <w:p w:rsidR="00506F5F" w:rsidRPr="006C730F" w:rsidRDefault="00506F5F" w:rsidP="006C730F">
      <w:pPr>
        <w:spacing w:line="360" w:lineRule="auto"/>
        <w:jc w:val="center"/>
        <w:rPr>
          <w:rStyle w:val="apple-style-span"/>
          <w:rFonts w:ascii="Arial" w:hAnsi="Arial" w:cs="Arial"/>
          <w:b/>
          <w:lang w:val="en-US"/>
        </w:rPr>
      </w:pPr>
    </w:p>
    <w:p w:rsidR="00506F5F" w:rsidRPr="006C730F" w:rsidRDefault="00506F5F" w:rsidP="006C730F">
      <w:pPr>
        <w:spacing w:line="360" w:lineRule="auto"/>
        <w:jc w:val="both"/>
        <w:rPr>
          <w:rFonts w:ascii="Arial" w:hAnsi="Arial" w:cs="Arial"/>
          <w:b/>
          <w:lang w:val="en-US"/>
        </w:rPr>
      </w:pPr>
    </w:p>
    <w:p w:rsidR="00506F5F" w:rsidRPr="006C730F" w:rsidRDefault="00433B1F" w:rsidP="006C730F">
      <w:pPr>
        <w:spacing w:line="360" w:lineRule="auto"/>
        <w:jc w:val="both"/>
        <w:rPr>
          <w:rFonts w:ascii="Arial" w:hAnsi="Arial" w:cs="Arial"/>
          <w:b/>
          <w:lang w:val="en-US"/>
        </w:rPr>
      </w:pPr>
      <w:r w:rsidRPr="006C730F">
        <w:rPr>
          <w:rFonts w:ascii="Arial" w:hAnsi="Arial" w:cs="Arial"/>
          <w:b/>
          <w:lang w:val="en-US"/>
        </w:rPr>
        <w:t>Field of Invention</w:t>
      </w:r>
    </w:p>
    <w:p w:rsidR="00506F5F" w:rsidRPr="006C730F" w:rsidRDefault="001020EA" w:rsidP="006C730F">
      <w:pPr>
        <w:spacing w:line="360" w:lineRule="auto"/>
        <w:jc w:val="both"/>
        <w:rPr>
          <w:rFonts w:ascii="Arial" w:hAnsi="Arial" w:cs="Arial"/>
          <w:lang w:val="en-US"/>
        </w:rPr>
      </w:pPr>
      <w:r>
        <w:rPr>
          <w:rFonts w:ascii="Arial" w:hAnsi="Arial" w:cs="Arial"/>
          <w:lang w:val="en-US"/>
        </w:rPr>
        <w:t>The present invention herewith discloses a f</w:t>
      </w:r>
      <w:r w:rsidR="00930282">
        <w:rPr>
          <w:rFonts w:ascii="Arial" w:hAnsi="Arial" w:cs="Arial"/>
          <w:lang w:val="en-US"/>
        </w:rPr>
        <w:t xml:space="preserve">ormulation developed to display </w:t>
      </w:r>
      <w:r>
        <w:rPr>
          <w:rFonts w:ascii="Arial" w:hAnsi="Arial" w:cs="Arial"/>
          <w:lang w:val="en-US"/>
        </w:rPr>
        <w:t>a</w:t>
      </w:r>
      <w:r w:rsidR="00930282">
        <w:rPr>
          <w:rFonts w:ascii="Arial" w:hAnsi="Arial" w:cs="Arial"/>
          <w:lang w:val="en-US"/>
        </w:rPr>
        <w:t>n anti-carcinogenic affect by mek suppression method</w:t>
      </w:r>
      <w:r>
        <w:rPr>
          <w:rFonts w:ascii="Arial" w:hAnsi="Arial" w:cs="Arial"/>
          <w:lang w:val="en-US"/>
        </w:rPr>
        <w:t>.</w:t>
      </w:r>
    </w:p>
    <w:p w:rsidR="00506F5F" w:rsidRPr="006C730F" w:rsidRDefault="00506F5F" w:rsidP="006C730F">
      <w:pPr>
        <w:spacing w:line="360" w:lineRule="auto"/>
        <w:jc w:val="both"/>
        <w:rPr>
          <w:rFonts w:ascii="Arial" w:hAnsi="Arial" w:cs="Arial"/>
          <w:lang w:val="en-US"/>
        </w:rPr>
      </w:pPr>
    </w:p>
    <w:p w:rsidR="00506F5F" w:rsidRPr="006C730F" w:rsidRDefault="00433B1F" w:rsidP="006C730F">
      <w:pPr>
        <w:spacing w:line="360" w:lineRule="auto"/>
        <w:jc w:val="both"/>
        <w:rPr>
          <w:rFonts w:ascii="Arial" w:hAnsi="Arial" w:cs="Arial"/>
          <w:b/>
          <w:lang w:val="en-US"/>
        </w:rPr>
      </w:pPr>
      <w:r w:rsidRPr="006C730F">
        <w:rPr>
          <w:rFonts w:ascii="Arial" w:hAnsi="Arial" w:cs="Arial"/>
          <w:b/>
          <w:lang w:val="en-US"/>
        </w:rPr>
        <w:t>Background of the Related Technology</w:t>
      </w:r>
    </w:p>
    <w:p w:rsidR="001020EA" w:rsidRDefault="00D601C4" w:rsidP="001020EA">
      <w:pPr>
        <w:pStyle w:val="NormalWeb"/>
        <w:spacing w:line="360" w:lineRule="auto"/>
        <w:jc w:val="both"/>
        <w:rPr>
          <w:rFonts w:ascii="Arial" w:hAnsi="Arial" w:cs="Arial"/>
          <w:lang w:val="en-US"/>
        </w:rPr>
      </w:pPr>
      <w:r>
        <w:rPr>
          <w:rFonts w:ascii="Arial" w:hAnsi="Arial" w:cs="Arial"/>
          <w:lang w:val="en-US"/>
        </w:rPr>
        <w:t>At present it is known that an anti-carcinogenic substance is any agent that prevents the development of cancer or prevents the growth of tumor</w:t>
      </w:r>
      <w:r w:rsidR="00506F5F" w:rsidRPr="006C730F">
        <w:rPr>
          <w:rFonts w:ascii="Arial" w:hAnsi="Arial" w:cs="Arial"/>
          <w:shd w:val="clear" w:color="auto" w:fill="FFFFFF"/>
          <w:lang w:val="en-US"/>
        </w:rPr>
        <w:t xml:space="preserve">. </w:t>
      </w:r>
      <w:r w:rsidR="00583F0E">
        <w:rPr>
          <w:rFonts w:ascii="Arial" w:hAnsi="Arial" w:cs="Arial"/>
          <w:lang w:val="en-US"/>
        </w:rPr>
        <w:t>In state of art technology, invention no</w:t>
      </w:r>
      <w:r w:rsidR="00A00CBF">
        <w:rPr>
          <w:rFonts w:ascii="Arial" w:hAnsi="Arial" w:cs="Arial"/>
          <w:lang w:val="en-US"/>
        </w:rPr>
        <w:t xml:space="preserve"> “</w:t>
      </w:r>
      <w:r w:rsidR="00506F5F" w:rsidRPr="006C730F">
        <w:rPr>
          <w:rFonts w:ascii="Arial" w:hAnsi="Arial" w:cs="Arial"/>
          <w:lang w:val="en-US"/>
        </w:rPr>
        <w:t>WO 1997/048409"</w:t>
      </w:r>
      <w:r w:rsidR="007A4761">
        <w:rPr>
          <w:rFonts w:ascii="Arial" w:hAnsi="Arial" w:cs="Arial"/>
          <w:lang w:val="en-US"/>
        </w:rPr>
        <w:t>,</w:t>
      </w:r>
      <w:r w:rsidR="00687E6B" w:rsidRPr="006C730F">
        <w:rPr>
          <w:rFonts w:ascii="Arial" w:hAnsi="Arial" w:cs="Arial"/>
          <w:lang w:val="en-US"/>
        </w:rPr>
        <w:t xml:space="preserve"> with title</w:t>
      </w:r>
      <w:r w:rsidR="00A00CBF">
        <w:rPr>
          <w:rFonts w:ascii="Arial" w:hAnsi="Arial" w:cs="Arial"/>
          <w:lang w:val="en-US"/>
        </w:rPr>
        <w:t xml:space="preserve"> “</w:t>
      </w:r>
      <w:r w:rsidR="001020EA">
        <w:rPr>
          <w:rFonts w:ascii="Arial" w:hAnsi="Arial" w:cs="Arial"/>
          <w:lang w:val="en-US"/>
        </w:rPr>
        <w:t xml:space="preserve">Using Naaladase Inhibitors In Treatment Of Cancer” </w:t>
      </w:r>
      <w:r w:rsidR="00687E6B" w:rsidRPr="006C730F">
        <w:rPr>
          <w:rFonts w:ascii="Arial" w:hAnsi="Arial" w:cs="Arial"/>
          <w:lang w:val="en-US"/>
        </w:rPr>
        <w:t>and under classification number</w:t>
      </w:r>
      <w:r w:rsidR="00A00CBF">
        <w:rPr>
          <w:rFonts w:ascii="Arial" w:hAnsi="Arial" w:cs="Arial"/>
          <w:lang w:val="en-US"/>
        </w:rPr>
        <w:t xml:space="preserve"> “</w:t>
      </w:r>
      <w:r w:rsidR="00506F5F" w:rsidRPr="006C730F">
        <w:rPr>
          <w:rFonts w:ascii="Arial" w:hAnsi="Arial" w:cs="Arial"/>
          <w:lang w:val="en-US"/>
        </w:rPr>
        <w:t xml:space="preserve">A61K 38/05" </w:t>
      </w:r>
      <w:r w:rsidR="00CE72CE" w:rsidRPr="00CE72CE">
        <w:rPr>
          <w:rFonts w:ascii="Arial" w:hAnsi="Arial" w:cs="Arial"/>
          <w:lang w:val="en-US"/>
        </w:rPr>
        <w:t>discloses dipeptidase inhibitors and more specifically new methods where the phosphanate derivatives, hydroxyphosphonyl derivatives and phophoramidate derivatives are used with the compounds related to this invention, for inhibiting the enzyme activity of N-acetylated α-linked acidic dipeptidase (NAALADase) and for treatment to prevent the progress of diseases and specifically the growth of prostate cancer cells.</w:t>
      </w:r>
      <w:r w:rsidR="00CE72CE">
        <w:rPr>
          <w:rFonts w:ascii="Arial" w:hAnsi="Arial" w:cs="Arial"/>
          <w:lang w:val="en-US"/>
        </w:rPr>
        <w:t xml:space="preserve"> </w:t>
      </w:r>
    </w:p>
    <w:p w:rsidR="000F2E81" w:rsidRDefault="00583F0E" w:rsidP="000F2E81">
      <w:pPr>
        <w:pStyle w:val="NormalWeb"/>
        <w:spacing w:line="360" w:lineRule="auto"/>
        <w:jc w:val="both"/>
        <w:rPr>
          <w:rFonts w:ascii="Arial" w:hAnsi="Arial" w:cs="Arial"/>
          <w:lang w:val="en-US"/>
        </w:rPr>
      </w:pPr>
      <w:r>
        <w:rPr>
          <w:rFonts w:ascii="Arial" w:hAnsi="Arial" w:cs="Arial"/>
          <w:lang w:val="en-US"/>
        </w:rPr>
        <w:t>Again invention no</w:t>
      </w:r>
      <w:r w:rsidR="00A00CBF">
        <w:rPr>
          <w:rFonts w:ascii="Arial" w:hAnsi="Arial" w:cs="Arial"/>
          <w:lang w:val="en-US"/>
        </w:rPr>
        <w:t xml:space="preserve"> “</w:t>
      </w:r>
      <w:r w:rsidR="00506F5F" w:rsidRPr="006C730F">
        <w:rPr>
          <w:rFonts w:ascii="Arial" w:hAnsi="Arial" w:cs="Arial"/>
          <w:lang w:val="en-US"/>
        </w:rPr>
        <w:t>WO 1997/005873"</w:t>
      </w:r>
      <w:r w:rsidR="007A4761">
        <w:rPr>
          <w:rFonts w:ascii="Arial" w:hAnsi="Arial" w:cs="Arial"/>
          <w:lang w:val="en-US"/>
        </w:rPr>
        <w:t>,</w:t>
      </w:r>
      <w:r w:rsidR="00687E6B" w:rsidRPr="006C730F">
        <w:rPr>
          <w:rFonts w:ascii="Arial" w:hAnsi="Arial" w:cs="Arial"/>
          <w:lang w:val="en-US"/>
        </w:rPr>
        <w:t xml:space="preserve"> with title</w:t>
      </w:r>
      <w:r w:rsidR="00A00CBF">
        <w:rPr>
          <w:rFonts w:ascii="Arial" w:hAnsi="Arial" w:cs="Arial"/>
          <w:lang w:val="en-US"/>
        </w:rPr>
        <w:t xml:space="preserve"> “</w:t>
      </w:r>
      <w:r w:rsidR="000F2E81">
        <w:rPr>
          <w:rFonts w:ascii="Arial" w:hAnsi="Arial" w:cs="Arial"/>
          <w:lang w:val="en-US"/>
        </w:rPr>
        <w:t>Using Fluconazole to Prevent Prog</w:t>
      </w:r>
      <w:r w:rsidR="00230841">
        <w:rPr>
          <w:rFonts w:ascii="Arial" w:hAnsi="Arial" w:cs="Arial"/>
          <w:lang w:val="en-US"/>
        </w:rPr>
        <w:t>r</w:t>
      </w:r>
      <w:r w:rsidR="000F2E81">
        <w:rPr>
          <w:rFonts w:ascii="Arial" w:hAnsi="Arial" w:cs="Arial"/>
          <w:lang w:val="en-US"/>
        </w:rPr>
        <w:t xml:space="preserve">ess of Cancer Diseases” and </w:t>
      </w:r>
      <w:r w:rsidR="00687E6B" w:rsidRPr="006C730F">
        <w:rPr>
          <w:rFonts w:ascii="Arial" w:hAnsi="Arial" w:cs="Arial"/>
          <w:lang w:val="en-US"/>
        </w:rPr>
        <w:t>under classification number</w:t>
      </w:r>
      <w:r w:rsidR="00A00CBF">
        <w:rPr>
          <w:rFonts w:ascii="Arial" w:hAnsi="Arial" w:cs="Arial"/>
          <w:lang w:val="en-US"/>
        </w:rPr>
        <w:t xml:space="preserve"> “</w:t>
      </w:r>
      <w:r w:rsidR="00506F5F" w:rsidRPr="006C730F">
        <w:rPr>
          <w:rFonts w:ascii="Arial" w:hAnsi="Arial" w:cs="Arial"/>
          <w:lang w:val="en-US"/>
        </w:rPr>
        <w:t xml:space="preserve">A61K 31/41" </w:t>
      </w:r>
      <w:r w:rsidR="00C30339">
        <w:rPr>
          <w:rFonts w:ascii="Arial" w:hAnsi="Arial" w:cs="Arial"/>
          <w:lang w:val="en-US"/>
        </w:rPr>
        <w:t>discloses</w:t>
      </w:r>
      <w:r w:rsidR="00506F5F" w:rsidRPr="006C730F">
        <w:rPr>
          <w:rFonts w:ascii="Arial" w:hAnsi="Arial" w:cs="Arial"/>
          <w:lang w:val="en-US"/>
        </w:rPr>
        <w:t xml:space="preserve"> </w:t>
      </w:r>
      <w:r w:rsidR="000F2E81">
        <w:rPr>
          <w:rFonts w:ascii="Arial" w:hAnsi="Arial" w:cs="Arial"/>
          <w:lang w:val="en-US"/>
        </w:rPr>
        <w:t xml:space="preserve">a pharmaceutical composition for curing of cancers or tumors in mammals, where this compositions contains </w:t>
      </w:r>
      <w:r w:rsidR="00506F5F" w:rsidRPr="006C730F">
        <w:rPr>
          <w:rFonts w:ascii="Arial" w:hAnsi="Arial" w:cs="Arial"/>
          <w:lang w:val="en-US"/>
        </w:rPr>
        <w:t>2-(2,4-di</w:t>
      </w:r>
      <w:r w:rsidR="00496449">
        <w:rPr>
          <w:rFonts w:ascii="Arial" w:hAnsi="Arial" w:cs="Arial"/>
          <w:lang w:val="en-US"/>
        </w:rPr>
        <w:t>fluoro</w:t>
      </w:r>
      <w:r w:rsidR="005C1B71" w:rsidRPr="006C730F">
        <w:rPr>
          <w:rFonts w:ascii="Arial" w:hAnsi="Arial" w:cs="Arial"/>
          <w:lang w:val="en-US"/>
        </w:rPr>
        <w:t>phenyl</w:t>
      </w:r>
      <w:r w:rsidR="00506F5F" w:rsidRPr="006C730F">
        <w:rPr>
          <w:rFonts w:ascii="Arial" w:hAnsi="Arial" w:cs="Arial"/>
          <w:lang w:val="en-US"/>
        </w:rPr>
        <w:t>)-1, 3-bis(1H-1,2,4-</w:t>
      </w:r>
      <w:r w:rsidR="000F2E81">
        <w:rPr>
          <w:rFonts w:ascii="Arial" w:hAnsi="Arial" w:cs="Arial"/>
          <w:lang w:val="en-US"/>
        </w:rPr>
        <w:t>triazole</w:t>
      </w:r>
      <w:r w:rsidR="00506F5F" w:rsidRPr="006C730F">
        <w:rPr>
          <w:rFonts w:ascii="Arial" w:hAnsi="Arial" w:cs="Arial"/>
          <w:lang w:val="en-US"/>
        </w:rPr>
        <w:t>-1</w:t>
      </w:r>
      <w:r w:rsidR="005C1B71" w:rsidRPr="006C730F">
        <w:rPr>
          <w:rFonts w:ascii="Arial" w:hAnsi="Arial" w:cs="Arial"/>
          <w:lang w:val="en-US"/>
        </w:rPr>
        <w:t>-yl</w:t>
      </w:r>
      <w:r w:rsidR="00506F5F" w:rsidRPr="006C730F">
        <w:rPr>
          <w:rFonts w:ascii="Arial" w:hAnsi="Arial" w:cs="Arial"/>
          <w:lang w:val="en-US"/>
        </w:rPr>
        <w:t xml:space="preserve">) </w:t>
      </w:r>
      <w:r w:rsidR="00496449">
        <w:rPr>
          <w:rFonts w:ascii="Arial" w:hAnsi="Arial" w:cs="Arial"/>
          <w:lang w:val="en-US"/>
        </w:rPr>
        <w:t>propane</w:t>
      </w:r>
      <w:r w:rsidR="00506F5F" w:rsidRPr="006C730F">
        <w:rPr>
          <w:rFonts w:ascii="Arial" w:hAnsi="Arial" w:cs="Arial"/>
          <w:lang w:val="en-US"/>
        </w:rPr>
        <w:t xml:space="preserve">-2-ol </w:t>
      </w:r>
      <w:r w:rsidR="00844D44" w:rsidRPr="006C730F">
        <w:rPr>
          <w:rFonts w:ascii="Arial" w:hAnsi="Arial" w:cs="Arial"/>
          <w:lang w:val="en-US"/>
        </w:rPr>
        <w:t>and</w:t>
      </w:r>
      <w:r w:rsidR="00506F5F" w:rsidRPr="006C730F">
        <w:rPr>
          <w:rFonts w:ascii="Arial" w:hAnsi="Arial" w:cs="Arial"/>
          <w:lang w:val="en-US"/>
        </w:rPr>
        <w:t xml:space="preserve"> </w:t>
      </w:r>
      <w:r w:rsidR="000F2E81">
        <w:rPr>
          <w:rFonts w:ascii="Arial" w:hAnsi="Arial" w:cs="Arial"/>
          <w:lang w:val="en-US"/>
        </w:rPr>
        <w:t>its derivatives</w:t>
      </w:r>
      <w:r w:rsidR="00506F5F" w:rsidRPr="006C730F">
        <w:rPr>
          <w:rFonts w:ascii="Arial" w:hAnsi="Arial" w:cs="Arial"/>
          <w:lang w:val="en-US"/>
        </w:rPr>
        <w:t xml:space="preserve">. </w:t>
      </w:r>
      <w:r w:rsidR="000F2E81">
        <w:rPr>
          <w:rFonts w:ascii="Arial" w:hAnsi="Arial" w:cs="Arial"/>
          <w:lang w:val="en-US"/>
        </w:rPr>
        <w:t xml:space="preserve">A chemotherapeutic agent can be used with </w:t>
      </w:r>
      <w:r w:rsidR="00506F5F" w:rsidRPr="006C730F">
        <w:rPr>
          <w:rFonts w:ascii="Arial" w:hAnsi="Arial" w:cs="Arial"/>
          <w:lang w:val="en-US"/>
        </w:rPr>
        <w:t>2-(2,4-di</w:t>
      </w:r>
      <w:r w:rsidR="00496449">
        <w:rPr>
          <w:rFonts w:ascii="Arial" w:hAnsi="Arial" w:cs="Arial"/>
          <w:lang w:val="en-US"/>
        </w:rPr>
        <w:t>fluoro</w:t>
      </w:r>
      <w:r w:rsidR="005C1B71" w:rsidRPr="006C730F">
        <w:rPr>
          <w:rFonts w:ascii="Arial" w:hAnsi="Arial" w:cs="Arial"/>
          <w:lang w:val="en-US"/>
        </w:rPr>
        <w:t>phenyl</w:t>
      </w:r>
      <w:r w:rsidR="00506F5F" w:rsidRPr="006C730F">
        <w:rPr>
          <w:rFonts w:ascii="Arial" w:hAnsi="Arial" w:cs="Arial"/>
          <w:lang w:val="en-US"/>
        </w:rPr>
        <w:t>)-1, 3-bis(1H-1,2,4-</w:t>
      </w:r>
      <w:r w:rsidR="000F2E81">
        <w:rPr>
          <w:rFonts w:ascii="Arial" w:hAnsi="Arial" w:cs="Arial"/>
          <w:lang w:val="en-US"/>
        </w:rPr>
        <w:t>triazole</w:t>
      </w:r>
      <w:r w:rsidR="00506F5F" w:rsidRPr="006C730F">
        <w:rPr>
          <w:rFonts w:ascii="Arial" w:hAnsi="Arial" w:cs="Arial"/>
          <w:lang w:val="en-US"/>
        </w:rPr>
        <w:t>-1</w:t>
      </w:r>
      <w:r w:rsidR="005C1B71" w:rsidRPr="006C730F">
        <w:rPr>
          <w:rFonts w:ascii="Arial" w:hAnsi="Arial" w:cs="Arial"/>
          <w:lang w:val="en-US"/>
        </w:rPr>
        <w:t>-yl</w:t>
      </w:r>
      <w:r w:rsidR="00506F5F" w:rsidRPr="006C730F">
        <w:rPr>
          <w:rFonts w:ascii="Arial" w:hAnsi="Arial" w:cs="Arial"/>
          <w:lang w:val="en-US"/>
        </w:rPr>
        <w:t xml:space="preserve">) </w:t>
      </w:r>
      <w:r w:rsidR="00496449">
        <w:rPr>
          <w:rFonts w:ascii="Arial" w:hAnsi="Arial" w:cs="Arial"/>
          <w:lang w:val="en-US"/>
        </w:rPr>
        <w:t>propane</w:t>
      </w:r>
      <w:r w:rsidR="00506F5F" w:rsidRPr="006C730F">
        <w:rPr>
          <w:rFonts w:ascii="Arial" w:hAnsi="Arial" w:cs="Arial"/>
          <w:lang w:val="en-US"/>
        </w:rPr>
        <w:t xml:space="preserve">-2-ol </w:t>
      </w:r>
      <w:r w:rsidR="00844D44" w:rsidRPr="006C730F">
        <w:rPr>
          <w:rFonts w:ascii="Arial" w:hAnsi="Arial" w:cs="Arial"/>
          <w:lang w:val="en-US"/>
        </w:rPr>
        <w:t>and</w:t>
      </w:r>
      <w:r w:rsidR="00506F5F" w:rsidRPr="006C730F">
        <w:rPr>
          <w:rFonts w:ascii="Arial" w:hAnsi="Arial" w:cs="Arial"/>
          <w:lang w:val="en-US"/>
        </w:rPr>
        <w:t xml:space="preserve"> </w:t>
      </w:r>
      <w:r w:rsidR="000F2E81">
        <w:rPr>
          <w:rFonts w:ascii="Arial" w:hAnsi="Arial" w:cs="Arial"/>
          <w:lang w:val="en-US"/>
        </w:rPr>
        <w:t xml:space="preserve">its </w:t>
      </w:r>
      <w:r w:rsidR="00496449">
        <w:rPr>
          <w:rFonts w:ascii="Arial" w:hAnsi="Arial" w:cs="Arial"/>
          <w:lang w:val="en-US"/>
        </w:rPr>
        <w:t>derivatives</w:t>
      </w:r>
      <w:r w:rsidR="00506F5F" w:rsidRPr="006C730F">
        <w:rPr>
          <w:rFonts w:ascii="Arial" w:hAnsi="Arial" w:cs="Arial"/>
          <w:lang w:val="en-US"/>
        </w:rPr>
        <w:t xml:space="preserve"> </w:t>
      </w:r>
      <w:r w:rsidR="000F2E81">
        <w:rPr>
          <w:rFonts w:ascii="Arial" w:hAnsi="Arial" w:cs="Arial"/>
          <w:lang w:val="en-US"/>
        </w:rPr>
        <w:t xml:space="preserve">as enhancers. At the same time the </w:t>
      </w:r>
      <w:r w:rsidR="00506F5F" w:rsidRPr="006C730F">
        <w:rPr>
          <w:rFonts w:ascii="Arial" w:hAnsi="Arial" w:cs="Arial"/>
          <w:lang w:val="en-US"/>
        </w:rPr>
        <w:t>2-(2,4-di</w:t>
      </w:r>
      <w:r w:rsidR="00496449">
        <w:rPr>
          <w:rFonts w:ascii="Arial" w:hAnsi="Arial" w:cs="Arial"/>
          <w:lang w:val="en-US"/>
        </w:rPr>
        <w:t>fluoro</w:t>
      </w:r>
      <w:r w:rsidR="005C1B71" w:rsidRPr="006C730F">
        <w:rPr>
          <w:rFonts w:ascii="Arial" w:hAnsi="Arial" w:cs="Arial"/>
          <w:lang w:val="en-US"/>
        </w:rPr>
        <w:t>phenyl</w:t>
      </w:r>
      <w:r w:rsidR="00506F5F" w:rsidRPr="006C730F">
        <w:rPr>
          <w:rFonts w:ascii="Arial" w:hAnsi="Arial" w:cs="Arial"/>
          <w:lang w:val="en-US"/>
        </w:rPr>
        <w:t>)-1, 3-bis(1H-1,2,4-</w:t>
      </w:r>
      <w:r w:rsidR="000F2E81">
        <w:rPr>
          <w:rFonts w:ascii="Arial" w:hAnsi="Arial" w:cs="Arial"/>
          <w:lang w:val="en-US"/>
        </w:rPr>
        <w:t>triazole</w:t>
      </w:r>
      <w:r w:rsidR="00506F5F" w:rsidRPr="006C730F">
        <w:rPr>
          <w:rFonts w:ascii="Arial" w:hAnsi="Arial" w:cs="Arial"/>
          <w:lang w:val="en-US"/>
        </w:rPr>
        <w:t>-1</w:t>
      </w:r>
      <w:r w:rsidR="005C1B71" w:rsidRPr="006C730F">
        <w:rPr>
          <w:rFonts w:ascii="Arial" w:hAnsi="Arial" w:cs="Arial"/>
          <w:lang w:val="en-US"/>
        </w:rPr>
        <w:t>-yl</w:t>
      </w:r>
      <w:r w:rsidR="00506F5F" w:rsidRPr="006C730F">
        <w:rPr>
          <w:rFonts w:ascii="Arial" w:hAnsi="Arial" w:cs="Arial"/>
          <w:lang w:val="en-US"/>
        </w:rPr>
        <w:t xml:space="preserve">) </w:t>
      </w:r>
      <w:r w:rsidR="00496449">
        <w:rPr>
          <w:rFonts w:ascii="Arial" w:hAnsi="Arial" w:cs="Arial"/>
          <w:lang w:val="en-US"/>
        </w:rPr>
        <w:t>propane</w:t>
      </w:r>
      <w:r w:rsidR="00506F5F" w:rsidRPr="006C730F">
        <w:rPr>
          <w:rFonts w:ascii="Arial" w:hAnsi="Arial" w:cs="Arial"/>
          <w:lang w:val="en-US"/>
        </w:rPr>
        <w:t xml:space="preserve">-2-ol </w:t>
      </w:r>
      <w:r w:rsidR="00844D44" w:rsidRPr="006C730F">
        <w:rPr>
          <w:rFonts w:ascii="Arial" w:hAnsi="Arial" w:cs="Arial"/>
          <w:lang w:val="en-US"/>
        </w:rPr>
        <w:t>and</w:t>
      </w:r>
      <w:r w:rsidR="00506F5F" w:rsidRPr="006C730F">
        <w:rPr>
          <w:rFonts w:ascii="Arial" w:hAnsi="Arial" w:cs="Arial"/>
          <w:lang w:val="en-US"/>
        </w:rPr>
        <w:t xml:space="preserve"> </w:t>
      </w:r>
      <w:r w:rsidR="000F2E81">
        <w:rPr>
          <w:rFonts w:ascii="Arial" w:hAnsi="Arial" w:cs="Arial"/>
          <w:lang w:val="en-US"/>
        </w:rPr>
        <w:t xml:space="preserve">its </w:t>
      </w:r>
      <w:r w:rsidR="00496449">
        <w:rPr>
          <w:rFonts w:ascii="Arial" w:hAnsi="Arial" w:cs="Arial"/>
          <w:lang w:val="en-US"/>
        </w:rPr>
        <w:t>derivatives</w:t>
      </w:r>
      <w:r w:rsidR="00506F5F" w:rsidRPr="006C730F">
        <w:rPr>
          <w:rFonts w:ascii="Arial" w:hAnsi="Arial" w:cs="Arial"/>
          <w:lang w:val="en-US"/>
        </w:rPr>
        <w:t xml:space="preserve">, </w:t>
      </w:r>
      <w:r w:rsidR="000F2E81">
        <w:rPr>
          <w:rFonts w:ascii="Arial" w:hAnsi="Arial" w:cs="Arial"/>
          <w:lang w:val="en-US"/>
        </w:rPr>
        <w:t>may be used for curing viral infections together with another anti-viral agent</w:t>
      </w:r>
      <w:r w:rsidR="00230841">
        <w:rPr>
          <w:rFonts w:ascii="Arial" w:hAnsi="Arial" w:cs="Arial"/>
          <w:lang w:val="en-US"/>
        </w:rPr>
        <w:t>,</w:t>
      </w:r>
      <w:r w:rsidR="000F2E81">
        <w:rPr>
          <w:rFonts w:ascii="Arial" w:hAnsi="Arial" w:cs="Arial"/>
          <w:lang w:val="en-US"/>
        </w:rPr>
        <w:t xml:space="preserve"> alone or with an enhancer. </w:t>
      </w:r>
    </w:p>
    <w:p w:rsidR="00506F5F" w:rsidRPr="006C730F" w:rsidRDefault="00506F5F" w:rsidP="000F2E81">
      <w:pPr>
        <w:pStyle w:val="NormalWeb"/>
        <w:spacing w:line="360" w:lineRule="auto"/>
        <w:jc w:val="both"/>
        <w:rPr>
          <w:rFonts w:ascii="Arial" w:hAnsi="Arial" w:cs="Arial"/>
          <w:lang w:val="en-US"/>
        </w:rPr>
      </w:pPr>
    </w:p>
    <w:p w:rsidR="0098620F" w:rsidRDefault="00583F0E" w:rsidP="0098620F">
      <w:pPr>
        <w:pStyle w:val="NormalWeb"/>
        <w:spacing w:line="360" w:lineRule="auto"/>
        <w:jc w:val="both"/>
        <w:rPr>
          <w:rFonts w:ascii="Arial" w:hAnsi="Arial" w:cs="Arial"/>
          <w:lang w:val="en-US"/>
        </w:rPr>
      </w:pPr>
      <w:r>
        <w:rPr>
          <w:rFonts w:ascii="Arial" w:hAnsi="Arial" w:cs="Arial"/>
          <w:lang w:val="en-US"/>
        </w:rPr>
        <w:lastRenderedPageBreak/>
        <w:t>Again invention no</w:t>
      </w:r>
      <w:r w:rsidR="00A00CBF">
        <w:rPr>
          <w:rFonts w:ascii="Arial" w:hAnsi="Arial" w:cs="Arial"/>
          <w:lang w:val="en-US"/>
        </w:rPr>
        <w:t xml:space="preserve"> “</w:t>
      </w:r>
      <w:r w:rsidR="00506F5F" w:rsidRPr="006C730F">
        <w:rPr>
          <w:rFonts w:ascii="Arial" w:hAnsi="Arial" w:cs="Arial"/>
          <w:lang w:val="en-US"/>
        </w:rPr>
        <w:t>EP1373260B1"</w:t>
      </w:r>
      <w:r w:rsidR="007A4761">
        <w:rPr>
          <w:rFonts w:ascii="Arial" w:hAnsi="Arial" w:cs="Arial"/>
          <w:lang w:val="en-US"/>
        </w:rPr>
        <w:t>,</w:t>
      </w:r>
      <w:r w:rsidR="00687E6B" w:rsidRPr="006C730F">
        <w:rPr>
          <w:rFonts w:ascii="Arial" w:hAnsi="Arial" w:cs="Arial"/>
          <w:lang w:val="en-US"/>
        </w:rPr>
        <w:t xml:space="preserve"> with title</w:t>
      </w:r>
      <w:r w:rsidR="00A00CBF">
        <w:rPr>
          <w:rFonts w:ascii="Arial" w:hAnsi="Arial" w:cs="Arial"/>
          <w:lang w:val="en-US"/>
        </w:rPr>
        <w:t xml:space="preserve"> “</w:t>
      </w:r>
      <w:r w:rsidR="000F2E81">
        <w:rPr>
          <w:rFonts w:ascii="Arial" w:hAnsi="Arial" w:cs="Arial"/>
          <w:lang w:val="en-US"/>
        </w:rPr>
        <w:t>D</w:t>
      </w:r>
      <w:r w:rsidR="000F2E81" w:rsidRPr="006C730F">
        <w:rPr>
          <w:rFonts w:ascii="Arial" w:hAnsi="Arial" w:cs="Arial"/>
          <w:lang w:val="en-US"/>
        </w:rPr>
        <w:t>ibenzo[c]</w:t>
      </w:r>
      <w:r w:rsidR="000F2E81">
        <w:rPr>
          <w:rFonts w:ascii="Arial" w:hAnsi="Arial" w:cs="Arial"/>
          <w:lang w:val="en-US"/>
        </w:rPr>
        <w:t>chromane</w:t>
      </w:r>
      <w:r w:rsidR="000F2E81" w:rsidRPr="006C730F">
        <w:rPr>
          <w:rFonts w:ascii="Arial" w:hAnsi="Arial" w:cs="Arial"/>
          <w:lang w:val="en-US"/>
        </w:rPr>
        <w:t xml:space="preserve">-6-one </w:t>
      </w:r>
      <w:r w:rsidR="000F2E81">
        <w:rPr>
          <w:rFonts w:ascii="Arial" w:hAnsi="Arial" w:cs="Arial"/>
          <w:lang w:val="en-US"/>
        </w:rPr>
        <w:t>derivatives</w:t>
      </w:r>
      <w:r w:rsidR="000F2E81">
        <w:rPr>
          <w:rFonts w:ascii="Arial" w:hAnsi="Arial" w:cs="Arial"/>
          <w:lang w:val="en-US"/>
        </w:rPr>
        <w:t xml:space="preserve"> as Anti-Carcinogenic Agents” </w:t>
      </w:r>
      <w:r w:rsidR="00687E6B" w:rsidRPr="006C730F">
        <w:rPr>
          <w:rFonts w:ascii="Arial" w:hAnsi="Arial" w:cs="Arial"/>
          <w:lang w:val="en-US"/>
        </w:rPr>
        <w:t>and under classification number</w:t>
      </w:r>
      <w:r w:rsidR="00A00CBF">
        <w:rPr>
          <w:rFonts w:ascii="Arial" w:hAnsi="Arial" w:cs="Arial"/>
          <w:lang w:val="en-US"/>
        </w:rPr>
        <w:t xml:space="preserve"> “</w:t>
      </w:r>
      <w:r w:rsidR="00506F5F" w:rsidRPr="006C730F">
        <w:rPr>
          <w:rFonts w:ascii="Arial" w:hAnsi="Arial" w:cs="Arial"/>
          <w:lang w:val="en-US"/>
        </w:rPr>
        <w:t xml:space="preserve">C07D 407/04" </w:t>
      </w:r>
      <w:r w:rsidR="00C30339">
        <w:rPr>
          <w:rFonts w:ascii="Arial" w:hAnsi="Arial" w:cs="Arial"/>
          <w:lang w:val="en-US"/>
        </w:rPr>
        <w:t>discloses</w:t>
      </w:r>
      <w:r w:rsidR="00506F5F" w:rsidRPr="006C730F">
        <w:rPr>
          <w:rFonts w:ascii="Arial" w:hAnsi="Arial" w:cs="Arial"/>
          <w:lang w:val="en-US"/>
        </w:rPr>
        <w:t xml:space="preserve"> </w:t>
      </w:r>
      <w:r w:rsidR="000F2E81">
        <w:rPr>
          <w:rFonts w:ascii="Arial" w:hAnsi="Arial" w:cs="Arial"/>
          <w:lang w:val="en-US"/>
        </w:rPr>
        <w:t xml:space="preserve">molecules that display anti-proliferative </w:t>
      </w:r>
      <w:r w:rsidR="0098620F">
        <w:rPr>
          <w:rFonts w:ascii="Arial" w:hAnsi="Arial" w:cs="Arial"/>
          <w:lang w:val="en-US"/>
        </w:rPr>
        <w:t>action against endothelial cells and epithelial cancer cell lines</w:t>
      </w:r>
      <w:r w:rsidR="00230841">
        <w:rPr>
          <w:rFonts w:ascii="Arial" w:hAnsi="Arial" w:cs="Arial"/>
          <w:lang w:val="en-US"/>
        </w:rPr>
        <w:t>,</w:t>
      </w:r>
      <w:r w:rsidR="0098620F">
        <w:rPr>
          <w:rFonts w:ascii="Arial" w:hAnsi="Arial" w:cs="Arial"/>
          <w:lang w:val="en-US"/>
        </w:rPr>
        <w:t xml:space="preserve"> as well as the methods for synthesizing such molecules. It is aimed to use these molecules in therapeutic preparates</w:t>
      </w:r>
      <w:r w:rsidR="00230841">
        <w:rPr>
          <w:rFonts w:ascii="Arial" w:hAnsi="Arial" w:cs="Arial"/>
          <w:lang w:val="en-US"/>
        </w:rPr>
        <w:t>,</w:t>
      </w:r>
      <w:r w:rsidR="0098620F">
        <w:rPr>
          <w:rFonts w:ascii="Arial" w:hAnsi="Arial" w:cs="Arial"/>
          <w:lang w:val="en-US"/>
        </w:rPr>
        <w:t xml:space="preserve"> intended for treatment of cancer</w:t>
      </w:r>
      <w:r w:rsidR="00230841">
        <w:rPr>
          <w:rFonts w:ascii="Arial" w:hAnsi="Arial" w:cs="Arial"/>
          <w:lang w:val="en-US"/>
        </w:rPr>
        <w:t>,</w:t>
      </w:r>
      <w:r w:rsidR="0098620F">
        <w:rPr>
          <w:rFonts w:ascii="Arial" w:hAnsi="Arial" w:cs="Arial"/>
          <w:lang w:val="en-US"/>
        </w:rPr>
        <w:t xml:space="preserve"> either by anti-angiogenesis or other anti-carcinogenic mechanisms. The referred compound is </w:t>
      </w:r>
      <w:r w:rsidR="00506F5F" w:rsidRPr="006C730F">
        <w:rPr>
          <w:rFonts w:ascii="Arial" w:hAnsi="Arial" w:cs="Arial"/>
          <w:lang w:val="en-US"/>
        </w:rPr>
        <w:t>6H-dibenzo[b,d]</w:t>
      </w:r>
      <w:r w:rsidR="005C1B71" w:rsidRPr="006C730F">
        <w:rPr>
          <w:rFonts w:ascii="Arial" w:hAnsi="Arial" w:cs="Arial"/>
          <w:lang w:val="en-US"/>
        </w:rPr>
        <w:t>pyrane</w:t>
      </w:r>
      <w:r w:rsidR="00506F5F" w:rsidRPr="006C730F">
        <w:rPr>
          <w:rFonts w:ascii="Arial" w:hAnsi="Arial" w:cs="Arial"/>
          <w:lang w:val="en-US"/>
        </w:rPr>
        <w:t>-6</w:t>
      </w:r>
      <w:r w:rsidR="005C1B71" w:rsidRPr="006C730F">
        <w:rPr>
          <w:rFonts w:ascii="Arial" w:hAnsi="Arial" w:cs="Arial"/>
          <w:lang w:val="en-US"/>
        </w:rPr>
        <w:t>-one</w:t>
      </w:r>
      <w:r w:rsidR="0098620F">
        <w:rPr>
          <w:rFonts w:ascii="Arial" w:hAnsi="Arial" w:cs="Arial"/>
          <w:lang w:val="en-US"/>
        </w:rPr>
        <w:t xml:space="preserve"> derivatives</w:t>
      </w:r>
      <w:r w:rsidR="00506F5F" w:rsidRPr="006C730F">
        <w:rPr>
          <w:rFonts w:ascii="Arial" w:hAnsi="Arial" w:cs="Arial"/>
          <w:lang w:val="en-US"/>
        </w:rPr>
        <w:t xml:space="preserve"> </w:t>
      </w:r>
      <w:r w:rsidR="00844D44" w:rsidRPr="006C730F">
        <w:rPr>
          <w:rFonts w:ascii="Arial" w:hAnsi="Arial" w:cs="Arial"/>
          <w:lang w:val="en-US"/>
        </w:rPr>
        <w:t>and</w:t>
      </w:r>
      <w:r w:rsidR="00506F5F" w:rsidRPr="006C730F">
        <w:rPr>
          <w:rFonts w:ascii="Arial" w:hAnsi="Arial" w:cs="Arial"/>
          <w:lang w:val="en-US"/>
        </w:rPr>
        <w:t xml:space="preserve"> </w:t>
      </w:r>
      <w:r w:rsidR="0098620F">
        <w:rPr>
          <w:rFonts w:ascii="Arial" w:hAnsi="Arial" w:cs="Arial"/>
          <w:lang w:val="en-US"/>
        </w:rPr>
        <w:t xml:space="preserve">it is demonstrated that these compounds are anti-proliferative against human endothelial cells. </w:t>
      </w:r>
    </w:p>
    <w:p w:rsidR="00506F5F" w:rsidRPr="006C730F" w:rsidRDefault="00687E6B" w:rsidP="006C730F">
      <w:pPr>
        <w:spacing w:line="360" w:lineRule="auto"/>
        <w:jc w:val="both"/>
        <w:rPr>
          <w:rFonts w:ascii="Arial" w:hAnsi="Arial" w:cs="Arial"/>
          <w:lang w:val="en-US"/>
        </w:rPr>
      </w:pPr>
      <w:r w:rsidRPr="006C730F">
        <w:rPr>
          <w:rStyle w:val="apple-style-span"/>
          <w:rFonts w:ascii="Arial" w:hAnsi="Arial" w:cs="Arial"/>
          <w:lang w:val="en-US"/>
        </w:rPr>
        <w:t xml:space="preserve">To conclude it has become inevitable to proceed with a development in the area of the related technology, considering the inadequacy of the existing solutions and the need for a formulation intended </w:t>
      </w:r>
      <w:r w:rsidR="0098620F">
        <w:rPr>
          <w:rStyle w:val="apple-style-span"/>
          <w:rFonts w:ascii="Arial" w:hAnsi="Arial" w:cs="Arial"/>
          <w:lang w:val="en-US"/>
        </w:rPr>
        <w:t>to display an anti-carcinogenic effect by mek suppression method</w:t>
      </w:r>
    </w:p>
    <w:p w:rsidR="00506F5F" w:rsidRPr="006C730F" w:rsidRDefault="00506F5F" w:rsidP="006C730F">
      <w:pPr>
        <w:spacing w:line="360" w:lineRule="auto"/>
        <w:jc w:val="both"/>
        <w:rPr>
          <w:rFonts w:ascii="Arial" w:hAnsi="Arial" w:cs="Arial"/>
          <w:lang w:val="en-US"/>
        </w:rPr>
      </w:pPr>
    </w:p>
    <w:p w:rsidR="00506F5F" w:rsidRPr="006C730F" w:rsidRDefault="00433B1F" w:rsidP="006C730F">
      <w:pPr>
        <w:spacing w:line="360" w:lineRule="auto"/>
        <w:jc w:val="both"/>
        <w:rPr>
          <w:rFonts w:ascii="Arial" w:hAnsi="Arial" w:cs="Arial"/>
          <w:b/>
          <w:lang w:val="en-US"/>
        </w:rPr>
      </w:pPr>
      <w:r w:rsidRPr="006C730F">
        <w:rPr>
          <w:rFonts w:ascii="Arial" w:hAnsi="Arial" w:cs="Arial"/>
          <w:b/>
          <w:lang w:val="en-US"/>
        </w:rPr>
        <w:t>Objective of the Invention</w:t>
      </w:r>
    </w:p>
    <w:p w:rsidR="00687E6B" w:rsidRPr="006C730F" w:rsidRDefault="00C30339" w:rsidP="006C730F">
      <w:pPr>
        <w:spacing w:line="360" w:lineRule="auto"/>
        <w:jc w:val="both"/>
        <w:rPr>
          <w:rFonts w:ascii="Arial" w:hAnsi="Arial" w:cs="Arial"/>
          <w:lang w:val="en-US"/>
        </w:rPr>
      </w:pPr>
      <w:r>
        <w:rPr>
          <w:rFonts w:ascii="Arial" w:hAnsi="Arial" w:cs="Arial"/>
          <w:lang w:val="en-US"/>
        </w:rPr>
        <w:t>To overcome the disadvantages experienced in state of art technology;</w:t>
      </w:r>
    </w:p>
    <w:p w:rsidR="006C730F" w:rsidRPr="006C730F" w:rsidRDefault="004C0C83" w:rsidP="006C730F">
      <w:pPr>
        <w:pStyle w:val="ListeMaddemi2"/>
        <w:numPr>
          <w:ilvl w:val="0"/>
          <w:numId w:val="18"/>
        </w:numPr>
        <w:spacing w:line="360" w:lineRule="auto"/>
        <w:rPr>
          <w:rFonts w:ascii="Arial" w:hAnsi="Arial" w:cs="Arial"/>
          <w:lang w:val="en-US"/>
        </w:rPr>
      </w:pPr>
      <w:r w:rsidRPr="006C730F">
        <w:rPr>
          <w:rFonts w:ascii="Arial" w:hAnsi="Arial" w:cs="Arial"/>
          <w:lang w:val="en-US"/>
        </w:rPr>
        <w:t>One objective</w:t>
      </w:r>
      <w:r w:rsidR="000F4836" w:rsidRPr="006C730F">
        <w:rPr>
          <w:rFonts w:ascii="Arial" w:hAnsi="Arial" w:cs="Arial"/>
          <w:lang w:val="en-US"/>
        </w:rPr>
        <w:t xml:space="preserve"> of the invention is to suppress</w:t>
      </w:r>
      <w:r w:rsidR="00506F5F" w:rsidRPr="006C730F">
        <w:rPr>
          <w:rFonts w:ascii="Arial" w:hAnsi="Arial" w:cs="Arial"/>
          <w:lang w:val="en-US"/>
        </w:rPr>
        <w:t xml:space="preserve"> pge-2 </w:t>
      </w:r>
      <w:r w:rsidR="000F4836" w:rsidRPr="006C730F">
        <w:rPr>
          <w:rFonts w:ascii="Arial" w:hAnsi="Arial" w:cs="Arial"/>
          <w:lang w:val="en-US"/>
        </w:rPr>
        <w:t>expression</w:t>
      </w:r>
      <w:r w:rsidR="00506F5F" w:rsidRPr="006C730F">
        <w:rPr>
          <w:rFonts w:ascii="Arial" w:hAnsi="Arial" w:cs="Arial"/>
          <w:lang w:val="en-US"/>
        </w:rPr>
        <w:t>.</w:t>
      </w:r>
    </w:p>
    <w:p w:rsidR="006C730F" w:rsidRPr="006C730F" w:rsidRDefault="006C730F" w:rsidP="006C730F">
      <w:pPr>
        <w:pStyle w:val="ListeMaddemi2"/>
        <w:numPr>
          <w:ilvl w:val="0"/>
          <w:numId w:val="18"/>
        </w:numPr>
        <w:spacing w:line="360" w:lineRule="auto"/>
        <w:rPr>
          <w:rFonts w:ascii="Arial" w:hAnsi="Arial" w:cs="Arial"/>
          <w:lang w:val="en-US"/>
        </w:rPr>
      </w:pPr>
      <w:r>
        <w:rPr>
          <w:rFonts w:ascii="Arial" w:hAnsi="Arial" w:cs="Arial"/>
          <w:lang w:val="en-US"/>
        </w:rPr>
        <w:t xml:space="preserve">One </w:t>
      </w:r>
      <w:r w:rsidR="003A0385">
        <w:rPr>
          <w:rFonts w:ascii="Arial" w:hAnsi="Arial" w:cs="Arial"/>
          <w:lang w:val="en-US"/>
        </w:rPr>
        <w:t>other objective</w:t>
      </w:r>
      <w:r w:rsidR="00687E6B" w:rsidRPr="006C730F">
        <w:rPr>
          <w:rFonts w:ascii="Arial" w:hAnsi="Arial" w:cs="Arial"/>
          <w:lang w:val="en-US"/>
        </w:rPr>
        <w:t xml:space="preserve"> of the invention is to</w:t>
      </w:r>
      <w:r w:rsidR="000F4836" w:rsidRPr="006C730F">
        <w:rPr>
          <w:rFonts w:ascii="Arial" w:hAnsi="Arial" w:cs="Arial"/>
          <w:lang w:val="en-US"/>
        </w:rPr>
        <w:t xml:space="preserve"> suppress</w:t>
      </w:r>
      <w:r w:rsidR="00506F5F" w:rsidRPr="006C730F">
        <w:rPr>
          <w:rFonts w:ascii="Arial" w:hAnsi="Arial" w:cs="Arial"/>
          <w:lang w:val="en-US"/>
        </w:rPr>
        <w:t xml:space="preserve"> cox-2 </w:t>
      </w:r>
      <w:r w:rsidR="000F4836" w:rsidRPr="006C730F">
        <w:rPr>
          <w:rFonts w:ascii="Arial" w:hAnsi="Arial" w:cs="Arial"/>
          <w:lang w:val="en-US"/>
        </w:rPr>
        <w:t>expression</w:t>
      </w:r>
      <w:r w:rsidR="00506F5F" w:rsidRPr="006C730F">
        <w:rPr>
          <w:rFonts w:ascii="Arial" w:hAnsi="Arial" w:cs="Arial"/>
          <w:lang w:val="en-US"/>
        </w:rPr>
        <w:t>.</w:t>
      </w:r>
    </w:p>
    <w:p w:rsidR="00506F5F" w:rsidRPr="006C730F" w:rsidRDefault="006C730F" w:rsidP="006C730F">
      <w:pPr>
        <w:pStyle w:val="ListeMaddemi2"/>
        <w:numPr>
          <w:ilvl w:val="0"/>
          <w:numId w:val="18"/>
        </w:numPr>
        <w:spacing w:line="360" w:lineRule="auto"/>
        <w:rPr>
          <w:rFonts w:ascii="Arial" w:hAnsi="Arial" w:cs="Arial"/>
          <w:lang w:val="en-US"/>
        </w:rPr>
      </w:pPr>
      <w:r>
        <w:rPr>
          <w:rFonts w:ascii="Arial" w:hAnsi="Arial" w:cs="Arial"/>
          <w:lang w:val="en-US"/>
        </w:rPr>
        <w:t xml:space="preserve">One </w:t>
      </w:r>
      <w:r w:rsidR="003A0385">
        <w:rPr>
          <w:rFonts w:ascii="Arial" w:hAnsi="Arial" w:cs="Arial"/>
          <w:lang w:val="en-US"/>
        </w:rPr>
        <w:t>other objective</w:t>
      </w:r>
      <w:r w:rsidR="00687E6B" w:rsidRPr="006C730F">
        <w:rPr>
          <w:rFonts w:ascii="Arial" w:hAnsi="Arial" w:cs="Arial"/>
          <w:lang w:val="en-US"/>
        </w:rPr>
        <w:t xml:space="preserve"> of the invention is to</w:t>
      </w:r>
      <w:r w:rsidR="000F4836" w:rsidRPr="006C730F">
        <w:rPr>
          <w:rFonts w:ascii="Arial" w:hAnsi="Arial" w:cs="Arial"/>
          <w:lang w:val="en-US"/>
        </w:rPr>
        <w:t xml:space="preserve"> suppress</w:t>
      </w:r>
      <w:r w:rsidR="00506F5F" w:rsidRPr="006C730F">
        <w:rPr>
          <w:rFonts w:ascii="Arial" w:hAnsi="Arial" w:cs="Arial"/>
          <w:lang w:val="en-US"/>
        </w:rPr>
        <w:t xml:space="preserve"> MEK </w:t>
      </w:r>
      <w:r w:rsidR="000F4836" w:rsidRPr="006C730F">
        <w:rPr>
          <w:rFonts w:ascii="Arial" w:hAnsi="Arial" w:cs="Arial"/>
          <w:lang w:val="en-US"/>
        </w:rPr>
        <w:t>expression</w:t>
      </w:r>
      <w:r w:rsidR="00506F5F" w:rsidRPr="006C730F">
        <w:rPr>
          <w:rFonts w:ascii="Arial" w:hAnsi="Arial" w:cs="Arial"/>
          <w:lang w:val="en-US"/>
        </w:rPr>
        <w:t xml:space="preserve">. </w:t>
      </w:r>
    </w:p>
    <w:p w:rsidR="00506F5F" w:rsidRPr="006C730F" w:rsidRDefault="00506F5F" w:rsidP="006C730F">
      <w:pPr>
        <w:spacing w:line="360" w:lineRule="auto"/>
        <w:jc w:val="both"/>
        <w:rPr>
          <w:rFonts w:ascii="Arial" w:hAnsi="Arial" w:cs="Arial"/>
          <w:lang w:val="en-US"/>
        </w:rPr>
      </w:pPr>
    </w:p>
    <w:p w:rsidR="00506F5F" w:rsidRPr="006C730F" w:rsidRDefault="006E0825" w:rsidP="006C730F">
      <w:pPr>
        <w:spacing w:line="360" w:lineRule="auto"/>
        <w:jc w:val="both"/>
        <w:rPr>
          <w:rFonts w:ascii="Arial" w:hAnsi="Arial" w:cs="Arial"/>
          <w:lang w:val="en-US"/>
        </w:rPr>
      </w:pPr>
      <w:r w:rsidRPr="006C730F">
        <w:rPr>
          <w:rFonts w:ascii="Arial" w:hAnsi="Arial" w:cs="Arial"/>
          <w:lang w:val="en-US"/>
        </w:rPr>
        <w:t xml:space="preserve">The present invention which is aimed to achieve the above-mentioned advantages, </w:t>
      </w:r>
      <w:r w:rsidR="00930282">
        <w:rPr>
          <w:rFonts w:ascii="Arial" w:hAnsi="Arial" w:cs="Arial"/>
          <w:lang w:val="en-US"/>
        </w:rPr>
        <w:t>discloses</w:t>
      </w:r>
      <w:r w:rsidR="0098620F" w:rsidRPr="006C730F">
        <w:rPr>
          <w:rStyle w:val="apple-style-span"/>
          <w:rFonts w:ascii="Arial" w:hAnsi="Arial" w:cs="Arial"/>
          <w:lang w:val="en-US"/>
        </w:rPr>
        <w:t xml:space="preserve"> a formulation intended </w:t>
      </w:r>
      <w:r w:rsidR="0098620F">
        <w:rPr>
          <w:rStyle w:val="apple-style-span"/>
          <w:rFonts w:ascii="Arial" w:hAnsi="Arial" w:cs="Arial"/>
          <w:lang w:val="en-US"/>
        </w:rPr>
        <w:t>to display an anti-carcinogenic effect by mek suppression method</w:t>
      </w:r>
      <w:r w:rsidR="0098620F" w:rsidRPr="006C730F">
        <w:rPr>
          <w:rFonts w:ascii="Arial" w:hAnsi="Arial" w:cs="Arial"/>
          <w:lang w:val="en-US"/>
        </w:rPr>
        <w:t xml:space="preserve"> </w:t>
      </w:r>
      <w:r w:rsidRPr="006C730F">
        <w:rPr>
          <w:rFonts w:ascii="Arial" w:hAnsi="Arial" w:cs="Arial"/>
          <w:lang w:val="en-US"/>
        </w:rPr>
        <w:t xml:space="preserve">and is a formulation </w:t>
      </w:r>
      <w:r w:rsidR="00687E6B" w:rsidRPr="006C730F">
        <w:rPr>
          <w:rFonts w:ascii="Arial" w:hAnsi="Arial" w:cs="Arial"/>
          <w:lang w:val="en-US"/>
        </w:rPr>
        <w:t>that is obtained by combination of the compositions selected in a single form or in combinations from a group containing</w:t>
      </w:r>
      <w:r w:rsidR="00506F5F" w:rsidRPr="006C730F">
        <w:rPr>
          <w:rFonts w:ascii="Arial" w:hAnsi="Arial" w:cs="Arial"/>
          <w:lang w:val="en-US"/>
        </w:rPr>
        <w:t xml:space="preserve">; </w:t>
      </w:r>
      <w:r w:rsidR="00506F5F" w:rsidRPr="006C730F">
        <w:rPr>
          <w:rFonts w:ascii="Arial" w:hAnsi="Arial" w:cs="Arial"/>
          <w:bCs/>
          <w:shd w:val="clear" w:color="auto" w:fill="FDFDFD"/>
          <w:lang w:val="en-US"/>
        </w:rPr>
        <w:t>3,5-bis(3-</w:t>
      </w:r>
      <w:r w:rsidR="005C1B71" w:rsidRPr="006C730F">
        <w:rPr>
          <w:rFonts w:ascii="Arial" w:hAnsi="Arial" w:cs="Arial"/>
          <w:bCs/>
          <w:shd w:val="clear" w:color="auto" w:fill="FDFDFD"/>
          <w:lang w:val="en-US"/>
        </w:rPr>
        <w:t>methoxyethyl</w:t>
      </w:r>
      <w:r w:rsidR="00506F5F" w:rsidRPr="006C730F">
        <w:rPr>
          <w:rFonts w:ascii="Arial" w:hAnsi="Arial" w:cs="Arial"/>
          <w:bCs/>
          <w:shd w:val="clear" w:color="auto" w:fill="FDFDFD"/>
          <w:lang w:val="en-US"/>
        </w:rPr>
        <w:t>)-6-0-(3-m</w:t>
      </w:r>
      <w:r w:rsidR="005C1B71" w:rsidRPr="006C730F">
        <w:rPr>
          <w:rFonts w:ascii="Arial" w:hAnsi="Arial" w:cs="Arial"/>
          <w:bCs/>
          <w:shd w:val="clear" w:color="auto" w:fill="FDFDFD"/>
          <w:lang w:val="en-US"/>
        </w:rPr>
        <w:t>ethyl</w:t>
      </w:r>
      <w:r w:rsidR="00506F5F" w:rsidRPr="006C730F">
        <w:rPr>
          <w:rFonts w:ascii="Arial" w:hAnsi="Arial" w:cs="Arial"/>
          <w:bCs/>
          <w:shd w:val="clear" w:color="auto" w:fill="FDFDFD"/>
          <w:lang w:val="en-US"/>
        </w:rPr>
        <w:t>-2-</w:t>
      </w:r>
      <w:r w:rsidR="005C1B71" w:rsidRPr="006C730F">
        <w:rPr>
          <w:rFonts w:ascii="Arial" w:hAnsi="Arial" w:cs="Arial"/>
          <w:bCs/>
          <w:shd w:val="clear" w:color="auto" w:fill="FDFDFD"/>
          <w:lang w:val="en-US"/>
        </w:rPr>
        <w:t>butene</w:t>
      </w:r>
      <w:r w:rsidR="00506F5F" w:rsidRPr="006C730F">
        <w:rPr>
          <w:rFonts w:ascii="Arial" w:hAnsi="Arial" w:cs="Arial"/>
          <w:bCs/>
          <w:shd w:val="clear" w:color="auto" w:fill="FDFDFD"/>
          <w:lang w:val="en-US"/>
        </w:rPr>
        <w:t>-1</w:t>
      </w:r>
      <w:r w:rsidR="005C1B71" w:rsidRPr="006C730F">
        <w:rPr>
          <w:rFonts w:ascii="Arial" w:hAnsi="Arial" w:cs="Arial"/>
          <w:bCs/>
          <w:shd w:val="clear" w:color="auto" w:fill="FDFDFD"/>
          <w:lang w:val="en-US"/>
        </w:rPr>
        <w:t>-yl</w:t>
      </w:r>
      <w:r w:rsidR="00506F5F" w:rsidRPr="006C730F">
        <w:rPr>
          <w:rFonts w:ascii="Arial" w:hAnsi="Arial" w:cs="Arial"/>
          <w:bCs/>
          <w:shd w:val="clear" w:color="auto" w:fill="FDFDFD"/>
          <w:lang w:val="en-US"/>
        </w:rPr>
        <w:t>)-4H-1-benzo</w:t>
      </w:r>
      <w:r w:rsidR="005C1B71" w:rsidRPr="006C730F">
        <w:rPr>
          <w:rFonts w:ascii="Arial" w:hAnsi="Arial" w:cs="Arial"/>
          <w:bCs/>
          <w:shd w:val="clear" w:color="auto" w:fill="FDFDFD"/>
          <w:lang w:val="en-US"/>
        </w:rPr>
        <w:t>pyrane</w:t>
      </w:r>
      <w:r w:rsidR="00506F5F" w:rsidRPr="006C730F">
        <w:rPr>
          <w:rFonts w:ascii="Arial" w:hAnsi="Arial" w:cs="Arial"/>
          <w:bCs/>
          <w:shd w:val="clear" w:color="auto" w:fill="FDFDFD"/>
          <w:lang w:val="en-US"/>
        </w:rPr>
        <w:t>-4</w:t>
      </w:r>
      <w:r w:rsidR="005C1B71" w:rsidRPr="006C730F">
        <w:rPr>
          <w:rFonts w:ascii="Arial" w:hAnsi="Arial" w:cs="Arial"/>
          <w:bCs/>
          <w:shd w:val="clear" w:color="auto" w:fill="FDFDFD"/>
          <w:lang w:val="en-US"/>
        </w:rPr>
        <w:t>-one</w:t>
      </w:r>
      <w:r w:rsidR="00506F5F" w:rsidRPr="006C730F">
        <w:rPr>
          <w:rFonts w:ascii="Arial" w:hAnsi="Arial" w:cs="Arial"/>
          <w:bCs/>
          <w:shd w:val="clear" w:color="auto" w:fill="FDFDFD"/>
          <w:lang w:val="en-US"/>
        </w:rPr>
        <w:t>, (3β,5β)-19,20-tri</w:t>
      </w:r>
      <w:r w:rsidR="005C1B71" w:rsidRPr="006C730F">
        <w:rPr>
          <w:rFonts w:ascii="Arial" w:hAnsi="Arial" w:cs="Arial"/>
          <w:bCs/>
          <w:shd w:val="clear" w:color="auto" w:fill="FDFDFD"/>
          <w:lang w:val="en-US"/>
        </w:rPr>
        <w:t>methoxy</w:t>
      </w:r>
      <w:r w:rsidR="00506F5F" w:rsidRPr="006C730F">
        <w:rPr>
          <w:rFonts w:ascii="Arial" w:hAnsi="Arial" w:cs="Arial"/>
          <w:bCs/>
          <w:shd w:val="clear" w:color="auto" w:fill="FDFDFD"/>
          <w:lang w:val="en-US"/>
        </w:rPr>
        <w:t>damar-24</w:t>
      </w:r>
      <w:r w:rsidR="005C1B71" w:rsidRPr="006C730F">
        <w:rPr>
          <w:rFonts w:ascii="Arial" w:hAnsi="Arial" w:cs="Arial"/>
          <w:bCs/>
          <w:shd w:val="clear" w:color="auto" w:fill="FDFDFD"/>
          <w:lang w:val="en-US"/>
        </w:rPr>
        <w:t>-ene</w:t>
      </w:r>
      <w:r w:rsidR="00506F5F" w:rsidRPr="006C730F">
        <w:rPr>
          <w:rFonts w:ascii="Arial" w:hAnsi="Arial" w:cs="Arial"/>
          <w:bCs/>
          <w:shd w:val="clear" w:color="auto" w:fill="FDFDFD"/>
          <w:lang w:val="en-US"/>
        </w:rPr>
        <w:t>-3-</w:t>
      </w:r>
      <w:r w:rsidR="00817280" w:rsidRPr="006C730F">
        <w:rPr>
          <w:rFonts w:ascii="Arial" w:hAnsi="Arial" w:cs="Arial"/>
          <w:bCs/>
          <w:shd w:val="clear" w:color="auto" w:fill="FDFDFD"/>
          <w:lang w:val="en-US"/>
        </w:rPr>
        <w:t>coumaroyl</w:t>
      </w:r>
      <w:r w:rsidR="00506F5F" w:rsidRPr="006C730F">
        <w:rPr>
          <w:rFonts w:ascii="Arial" w:hAnsi="Arial" w:cs="Arial"/>
          <w:bCs/>
          <w:shd w:val="clear" w:color="auto" w:fill="FDFDFD"/>
          <w:lang w:val="en-US"/>
        </w:rPr>
        <w:t xml:space="preserve"> 2-</w:t>
      </w:r>
      <w:r w:rsidR="00506F5F" w:rsidRPr="006C730F">
        <w:rPr>
          <w:rFonts w:ascii="Arial" w:hAnsi="Arial" w:cs="Arial"/>
          <w:bCs/>
          <w:i/>
          <w:iCs/>
          <w:shd w:val="clear" w:color="auto" w:fill="FDFDFD"/>
          <w:lang w:val="en-US"/>
        </w:rPr>
        <w:t>O</w:t>
      </w:r>
      <w:r w:rsidR="00506F5F" w:rsidRPr="006C730F">
        <w:rPr>
          <w:rFonts w:ascii="Arial" w:hAnsi="Arial" w:cs="Arial"/>
          <w:bCs/>
          <w:shd w:val="clear" w:color="auto" w:fill="FDFDFD"/>
          <w:lang w:val="en-US"/>
        </w:rPr>
        <w:t>-β-D-</w:t>
      </w:r>
      <w:r w:rsidR="00817280" w:rsidRPr="006C730F">
        <w:rPr>
          <w:rFonts w:ascii="Arial" w:hAnsi="Arial" w:cs="Arial"/>
          <w:bCs/>
          <w:shd w:val="clear" w:color="auto" w:fill="FDFDFD"/>
          <w:lang w:val="en-US"/>
        </w:rPr>
        <w:t>hexapyranosyl</w:t>
      </w:r>
      <w:r w:rsidR="00506F5F" w:rsidRPr="006C730F">
        <w:rPr>
          <w:rFonts w:ascii="Arial" w:hAnsi="Arial" w:cs="Arial"/>
          <w:bCs/>
          <w:shd w:val="clear" w:color="auto" w:fill="FDFDFD"/>
          <w:lang w:val="en-US"/>
        </w:rPr>
        <w:t>-β-D-di</w:t>
      </w:r>
      <w:r w:rsidR="005C1B71" w:rsidRPr="006C730F">
        <w:rPr>
          <w:rFonts w:ascii="Arial" w:hAnsi="Arial" w:cs="Arial"/>
          <w:bCs/>
          <w:shd w:val="clear" w:color="auto" w:fill="FDFDFD"/>
          <w:lang w:val="en-US"/>
        </w:rPr>
        <w:t>ethyl</w:t>
      </w:r>
      <w:r w:rsidR="00817280" w:rsidRPr="006C730F">
        <w:rPr>
          <w:rFonts w:ascii="Arial" w:hAnsi="Arial" w:cs="Arial"/>
          <w:bCs/>
          <w:shd w:val="clear" w:color="auto" w:fill="FDFDFD"/>
          <w:lang w:val="en-US"/>
        </w:rPr>
        <w:t>pyranoside</w:t>
      </w:r>
      <w:r w:rsidR="00687E6B" w:rsidRPr="006C730F">
        <w:rPr>
          <w:rFonts w:ascii="Arial" w:hAnsi="Arial" w:cs="Arial"/>
          <w:bCs/>
          <w:shd w:val="clear" w:color="auto" w:fill="FDFDFD"/>
          <w:lang w:val="en-US"/>
        </w:rPr>
        <w:t>.</w:t>
      </w:r>
      <w:r w:rsidR="00506F5F" w:rsidRPr="006C730F">
        <w:rPr>
          <w:rFonts w:ascii="Arial" w:hAnsi="Arial" w:cs="Arial"/>
          <w:lang w:val="en-US"/>
        </w:rPr>
        <w:t xml:space="preserve"> </w:t>
      </w:r>
    </w:p>
    <w:p w:rsidR="00506F5F" w:rsidRPr="006C730F" w:rsidRDefault="00506F5F" w:rsidP="006C730F">
      <w:pPr>
        <w:spacing w:line="360" w:lineRule="auto"/>
        <w:jc w:val="both"/>
        <w:rPr>
          <w:rFonts w:ascii="Arial" w:hAnsi="Arial" w:cs="Arial"/>
          <w:lang w:val="en-US"/>
        </w:rPr>
      </w:pPr>
    </w:p>
    <w:p w:rsidR="00506F5F" w:rsidRPr="006C730F" w:rsidRDefault="00433B1F" w:rsidP="006C730F">
      <w:pPr>
        <w:spacing w:line="360" w:lineRule="auto"/>
        <w:jc w:val="both"/>
        <w:rPr>
          <w:rFonts w:ascii="Arial" w:hAnsi="Arial" w:cs="Arial"/>
          <w:lang w:val="en-US"/>
        </w:rPr>
      </w:pPr>
      <w:r w:rsidRPr="006C730F">
        <w:rPr>
          <w:rFonts w:ascii="Arial" w:hAnsi="Arial" w:cs="Arial"/>
          <w:lang w:val="en-US"/>
        </w:rPr>
        <w:t>Structural and characteristic properties as well as all the advantages of the invention presented herewith will be clearly understood with the detailed description provided below</w:t>
      </w:r>
      <w:r w:rsidR="00506F5F" w:rsidRPr="006C730F">
        <w:rPr>
          <w:rFonts w:ascii="Arial" w:hAnsi="Arial" w:cs="Arial"/>
          <w:lang w:val="en-US"/>
        </w:rPr>
        <w:t xml:space="preserve"> </w:t>
      </w:r>
      <w:r w:rsidRPr="006C730F">
        <w:rPr>
          <w:rFonts w:ascii="Arial" w:hAnsi="Arial" w:cs="Arial"/>
          <w:lang w:val="en-US"/>
        </w:rPr>
        <w:t xml:space="preserve">and thus the evaluation regarding the present invention should be based on the detailed description presented </w:t>
      </w:r>
      <w:r w:rsidR="000F64D5">
        <w:rPr>
          <w:rFonts w:ascii="Arial" w:hAnsi="Arial" w:cs="Arial"/>
          <w:lang w:val="en-US"/>
        </w:rPr>
        <w:t>herewith.</w:t>
      </w:r>
      <w:r w:rsidR="00506F5F" w:rsidRPr="006C730F">
        <w:rPr>
          <w:rFonts w:ascii="Arial" w:hAnsi="Arial" w:cs="Arial"/>
          <w:lang w:val="en-US"/>
        </w:rPr>
        <w:t xml:space="preserve"> </w:t>
      </w:r>
    </w:p>
    <w:p w:rsidR="00506F5F" w:rsidRPr="006C730F" w:rsidRDefault="00506F5F" w:rsidP="006C730F">
      <w:pPr>
        <w:spacing w:line="360" w:lineRule="auto"/>
        <w:jc w:val="both"/>
        <w:rPr>
          <w:rFonts w:ascii="Arial" w:hAnsi="Arial" w:cs="Arial"/>
          <w:b/>
          <w:lang w:val="en-US"/>
        </w:rPr>
      </w:pPr>
    </w:p>
    <w:p w:rsidR="00506F5F" w:rsidRPr="006C730F" w:rsidRDefault="00506F5F" w:rsidP="006C730F">
      <w:pPr>
        <w:spacing w:line="360" w:lineRule="auto"/>
        <w:jc w:val="both"/>
        <w:rPr>
          <w:rFonts w:ascii="Arial" w:hAnsi="Arial" w:cs="Arial"/>
          <w:b/>
          <w:lang w:val="en-US"/>
        </w:rPr>
      </w:pPr>
    </w:p>
    <w:p w:rsidR="00506F5F" w:rsidRPr="006C730F" w:rsidRDefault="00506F5F" w:rsidP="006C730F">
      <w:pPr>
        <w:spacing w:line="360" w:lineRule="auto"/>
        <w:jc w:val="both"/>
        <w:rPr>
          <w:rFonts w:ascii="Arial" w:hAnsi="Arial" w:cs="Arial"/>
          <w:b/>
          <w:lang w:val="en-US"/>
        </w:rPr>
      </w:pPr>
    </w:p>
    <w:p w:rsidR="00506F5F" w:rsidRPr="006C730F" w:rsidRDefault="00433B1F" w:rsidP="006C730F">
      <w:pPr>
        <w:spacing w:line="360" w:lineRule="auto"/>
        <w:jc w:val="both"/>
        <w:rPr>
          <w:rFonts w:ascii="Arial" w:hAnsi="Arial" w:cs="Arial"/>
          <w:b/>
          <w:lang w:val="en-US"/>
        </w:rPr>
      </w:pPr>
      <w:r w:rsidRPr="006C730F">
        <w:rPr>
          <w:rFonts w:ascii="Arial" w:hAnsi="Arial" w:cs="Arial"/>
          <w:b/>
          <w:lang w:val="en-US"/>
        </w:rPr>
        <w:t>Detailed Description of the Invention</w:t>
      </w:r>
    </w:p>
    <w:p w:rsidR="00506F5F" w:rsidRPr="006C730F" w:rsidRDefault="00930282" w:rsidP="006C730F">
      <w:pPr>
        <w:spacing w:line="360" w:lineRule="auto"/>
        <w:jc w:val="both"/>
        <w:rPr>
          <w:rFonts w:ascii="Arial" w:hAnsi="Arial" w:cs="Arial"/>
          <w:lang w:val="en-US"/>
        </w:rPr>
      </w:pPr>
      <w:r>
        <w:rPr>
          <w:rFonts w:ascii="Arial" w:hAnsi="Arial" w:cs="Arial"/>
          <w:lang w:val="en-US"/>
        </w:rPr>
        <w:t>The present invention herewith discloses a formulation developed to display an anti-carcinogenic affect by mek suppression method</w:t>
      </w:r>
      <w:r>
        <w:rPr>
          <w:rFonts w:ascii="Arial" w:hAnsi="Arial" w:cs="Arial"/>
          <w:lang w:val="en-US"/>
        </w:rPr>
        <w:t xml:space="preserve">. </w:t>
      </w:r>
      <w:r w:rsidR="00756553" w:rsidRPr="006C730F">
        <w:rPr>
          <w:rFonts w:ascii="Arial" w:hAnsi="Arial" w:cs="Arial"/>
          <w:lang w:val="en-US"/>
        </w:rPr>
        <w:t>Referred formulation</w:t>
      </w:r>
      <w:r w:rsidR="00506F5F" w:rsidRPr="006C730F">
        <w:rPr>
          <w:rFonts w:ascii="Arial" w:hAnsi="Arial" w:cs="Arial"/>
          <w:lang w:val="en-US"/>
        </w:rPr>
        <w:t xml:space="preserve"> </w:t>
      </w:r>
      <w:r>
        <w:rPr>
          <w:rFonts w:ascii="Arial" w:hAnsi="Arial" w:cs="Arial"/>
          <w:lang w:val="en-US"/>
        </w:rPr>
        <w:t xml:space="preserve">suppresses </w:t>
      </w:r>
      <w:r w:rsidR="00506F5F" w:rsidRPr="006C730F">
        <w:rPr>
          <w:rFonts w:ascii="Arial" w:hAnsi="Arial" w:cs="Arial"/>
          <w:lang w:val="en-US"/>
        </w:rPr>
        <w:t xml:space="preserve">pge-2 </w:t>
      </w:r>
      <w:r w:rsidR="00051AB5">
        <w:rPr>
          <w:rFonts w:ascii="Arial" w:hAnsi="Arial" w:cs="Arial"/>
          <w:lang w:val="en-US"/>
        </w:rPr>
        <w:t>expression</w:t>
      </w:r>
      <w:r w:rsidR="00506F5F" w:rsidRPr="006C730F">
        <w:rPr>
          <w:rFonts w:ascii="Arial" w:hAnsi="Arial" w:cs="Arial"/>
          <w:lang w:val="en-US"/>
        </w:rPr>
        <w:t xml:space="preserve">, </w:t>
      </w:r>
      <w:r>
        <w:rPr>
          <w:rFonts w:ascii="Arial" w:hAnsi="Arial" w:cs="Arial"/>
          <w:lang w:val="en-US"/>
        </w:rPr>
        <w:t xml:space="preserve">suppresses </w:t>
      </w:r>
      <w:r w:rsidR="00506F5F" w:rsidRPr="006C730F">
        <w:rPr>
          <w:rFonts w:ascii="Arial" w:hAnsi="Arial" w:cs="Arial"/>
          <w:lang w:val="en-US"/>
        </w:rPr>
        <w:t xml:space="preserve">cox-2 </w:t>
      </w:r>
      <w:r w:rsidR="00051AB5">
        <w:rPr>
          <w:rFonts w:ascii="Arial" w:hAnsi="Arial" w:cs="Arial"/>
          <w:lang w:val="en-US"/>
        </w:rPr>
        <w:t>expression</w:t>
      </w:r>
      <w:r w:rsidR="00506F5F" w:rsidRPr="006C730F">
        <w:rPr>
          <w:rFonts w:ascii="Arial" w:hAnsi="Arial" w:cs="Arial"/>
          <w:lang w:val="en-US"/>
        </w:rPr>
        <w:t xml:space="preserve">, </w:t>
      </w:r>
      <w:r>
        <w:rPr>
          <w:rFonts w:ascii="Arial" w:hAnsi="Arial" w:cs="Arial"/>
          <w:lang w:val="en-US"/>
        </w:rPr>
        <w:t xml:space="preserve">suppresses </w:t>
      </w:r>
      <w:r w:rsidR="00506F5F" w:rsidRPr="006C730F">
        <w:rPr>
          <w:rFonts w:ascii="Arial" w:hAnsi="Arial" w:cs="Arial"/>
          <w:lang w:val="en-US"/>
        </w:rPr>
        <w:t xml:space="preserve">MEK </w:t>
      </w:r>
      <w:r w:rsidR="00051AB5">
        <w:rPr>
          <w:rFonts w:ascii="Arial" w:hAnsi="Arial" w:cs="Arial"/>
          <w:lang w:val="en-US"/>
        </w:rPr>
        <w:t>expression</w:t>
      </w:r>
      <w:r w:rsidR="00506F5F" w:rsidRPr="006C730F">
        <w:rPr>
          <w:rFonts w:ascii="Arial" w:hAnsi="Arial" w:cs="Arial"/>
          <w:lang w:val="en-US"/>
        </w:rPr>
        <w:t>.</w:t>
      </w:r>
    </w:p>
    <w:p w:rsidR="00506F5F" w:rsidRPr="006C730F" w:rsidRDefault="00506F5F" w:rsidP="006C730F">
      <w:pPr>
        <w:spacing w:line="360" w:lineRule="auto"/>
        <w:jc w:val="both"/>
        <w:rPr>
          <w:rFonts w:ascii="Arial" w:hAnsi="Arial" w:cs="Arial"/>
          <w:lang w:val="en-US"/>
        </w:rPr>
      </w:pPr>
    </w:p>
    <w:p w:rsidR="00930282" w:rsidRPr="00930282" w:rsidRDefault="00930282" w:rsidP="006C730F">
      <w:pPr>
        <w:spacing w:line="360" w:lineRule="auto"/>
        <w:jc w:val="both"/>
        <w:rPr>
          <w:rStyle w:val="apple-converted-space"/>
          <w:rFonts w:ascii="Arial" w:hAnsi="Arial" w:cs="Arial"/>
          <w:shd w:val="clear" w:color="auto" w:fill="FFFFFF"/>
          <w:lang w:val="en-US"/>
        </w:rPr>
      </w:pPr>
      <w:r w:rsidRPr="008B0E24">
        <w:rPr>
          <w:rFonts w:ascii="Arial" w:hAnsi="Arial" w:cs="Arial"/>
          <w:lang w:val="en-US"/>
        </w:rPr>
        <w:t>Cox-2</w:t>
      </w:r>
      <w:r w:rsidRPr="008B0E24">
        <w:rPr>
          <w:rStyle w:val="apple-converted-space"/>
          <w:rFonts w:ascii="Arial" w:hAnsi="Arial" w:cs="Arial"/>
          <w:shd w:val="clear" w:color="auto" w:fill="FFFFFF"/>
          <w:lang w:val="en-US"/>
        </w:rPr>
        <w:t> is an enzyme responsible for pain. Cyclooxygenase  (cox) enzymes are enzymes responsible from formation of prostaglandin and eicosanoids from intracellular arachidonic acid</w:t>
      </w:r>
      <w:r>
        <w:rPr>
          <w:rStyle w:val="apple-converted-space"/>
          <w:rFonts w:ascii="Arial" w:hAnsi="Arial" w:cs="Arial"/>
          <w:shd w:val="clear" w:color="auto" w:fill="FFFFFF"/>
          <w:lang w:val="en-US"/>
        </w:rPr>
        <w:t>. These enzymes have important functions in terms of hemostatic equilibrium. On the other hand, pge-2 is a prostaglandin derivative compound, PGE</w:t>
      </w:r>
      <w:r>
        <w:rPr>
          <w:rStyle w:val="apple-converted-space"/>
          <w:rFonts w:ascii="Arial" w:hAnsi="Arial" w:cs="Arial"/>
          <w:shd w:val="clear" w:color="auto" w:fill="FFFFFF"/>
          <w:vertAlign w:val="subscript"/>
          <w:lang w:val="en-US"/>
        </w:rPr>
        <w:t>2</w:t>
      </w:r>
      <w:r>
        <w:rPr>
          <w:rStyle w:val="apple-converted-space"/>
          <w:rFonts w:ascii="Arial" w:hAnsi="Arial" w:cs="Arial"/>
          <w:shd w:val="clear" w:color="auto" w:fill="FFFFFF"/>
          <w:lang w:val="en-US"/>
        </w:rPr>
        <w:t xml:space="preserve">, which formed by the action of PGE synthase enzyme over PGH2 in the body, and having an </w:t>
      </w:r>
      <w:r w:rsidR="00FD4428">
        <w:rPr>
          <w:rStyle w:val="apple-converted-space"/>
          <w:rFonts w:ascii="Arial" w:hAnsi="Arial" w:cs="Arial"/>
          <w:shd w:val="clear" w:color="auto" w:fill="FFFFFF"/>
          <w:lang w:val="en-US"/>
        </w:rPr>
        <w:t>effect</w:t>
      </w:r>
      <w:r>
        <w:rPr>
          <w:rStyle w:val="apple-converted-space"/>
          <w:rFonts w:ascii="Arial" w:hAnsi="Arial" w:cs="Arial"/>
          <w:shd w:val="clear" w:color="auto" w:fill="FFFFFF"/>
          <w:lang w:val="en-US"/>
        </w:rPr>
        <w:t xml:space="preserve"> of </w:t>
      </w:r>
      <w:r w:rsidR="00230841">
        <w:rPr>
          <w:rStyle w:val="apple-converted-space"/>
          <w:rFonts w:ascii="Arial" w:hAnsi="Arial" w:cs="Arial"/>
          <w:shd w:val="clear" w:color="auto" w:fill="FFFFFF"/>
          <w:lang w:val="en-US"/>
        </w:rPr>
        <w:t xml:space="preserve">dilating the </w:t>
      </w:r>
      <w:r>
        <w:rPr>
          <w:rStyle w:val="apple-converted-space"/>
          <w:rFonts w:ascii="Arial" w:hAnsi="Arial" w:cs="Arial"/>
          <w:shd w:val="clear" w:color="auto" w:fill="FFFFFF"/>
          <w:lang w:val="en-US"/>
        </w:rPr>
        <w:t xml:space="preserve">blood vessels, preventing clustering of thrombocytes, relaxing smooth muscles of respiratory tract and also preventing dissolution of the yellow body in cattle, sheep and swine. </w:t>
      </w:r>
      <w:r w:rsidR="00C86C83">
        <w:rPr>
          <w:rStyle w:val="apple-converted-space"/>
          <w:rFonts w:ascii="Arial" w:hAnsi="Arial" w:cs="Arial"/>
          <w:shd w:val="clear" w:color="auto" w:fill="FFFFFF"/>
          <w:lang w:val="en-US"/>
        </w:rPr>
        <w:t>Based</w:t>
      </w:r>
      <w:r>
        <w:rPr>
          <w:rStyle w:val="apple-converted-space"/>
          <w:rFonts w:ascii="Arial" w:hAnsi="Arial" w:cs="Arial"/>
          <w:shd w:val="clear" w:color="auto" w:fill="FFFFFF"/>
          <w:lang w:val="en-US"/>
        </w:rPr>
        <w:t xml:space="preserve"> on its smooth muscle relaxation characteristic, it is used as cervix dilators in cases the cervix uterus is not dilated sufficiently during childbirth. </w:t>
      </w:r>
    </w:p>
    <w:p w:rsidR="00930282" w:rsidRDefault="00930282" w:rsidP="006C730F">
      <w:pPr>
        <w:spacing w:line="360" w:lineRule="auto"/>
        <w:jc w:val="both"/>
        <w:rPr>
          <w:rFonts w:ascii="Arial" w:hAnsi="Arial" w:cs="Arial"/>
          <w:lang w:val="en-US"/>
        </w:rPr>
      </w:pPr>
    </w:p>
    <w:p w:rsidR="00930282" w:rsidRDefault="00506F5F" w:rsidP="006C730F">
      <w:pPr>
        <w:spacing w:line="360" w:lineRule="auto"/>
        <w:jc w:val="both"/>
        <w:rPr>
          <w:rStyle w:val="apple-converted-space"/>
          <w:rFonts w:ascii="Arial" w:hAnsi="Arial" w:cs="Arial"/>
          <w:shd w:val="clear" w:color="auto" w:fill="FFFFFF"/>
          <w:lang w:val="en-US"/>
        </w:rPr>
      </w:pPr>
      <w:r w:rsidRPr="006C730F">
        <w:rPr>
          <w:rFonts w:ascii="Arial" w:hAnsi="Arial" w:cs="Arial"/>
          <w:lang w:val="en-US"/>
        </w:rPr>
        <w:t xml:space="preserve">Pge-2 </w:t>
      </w:r>
      <w:r w:rsidR="00C86C83">
        <w:rPr>
          <w:rFonts w:ascii="Arial" w:hAnsi="Arial" w:cs="Arial"/>
          <w:lang w:val="en-US"/>
        </w:rPr>
        <w:t>is an important prostaglandin, the prostaglandin E2, is secreted by the medulla</w:t>
      </w:r>
      <w:r w:rsidR="00FD4428">
        <w:rPr>
          <w:rFonts w:ascii="Arial" w:hAnsi="Arial" w:cs="Arial"/>
          <w:lang w:val="en-US"/>
        </w:rPr>
        <w:t xml:space="preserve"> of the kidney, gastro-instesti</w:t>
      </w:r>
      <w:r w:rsidR="00C86C83">
        <w:rPr>
          <w:rFonts w:ascii="Arial" w:hAnsi="Arial" w:cs="Arial"/>
          <w:lang w:val="en-US"/>
        </w:rPr>
        <w:t>nal muco</w:t>
      </w:r>
      <w:bookmarkStart w:id="0" w:name="_GoBack"/>
      <w:bookmarkEnd w:id="0"/>
      <w:r w:rsidR="00C86C83">
        <w:rPr>
          <w:rFonts w:ascii="Arial" w:hAnsi="Arial" w:cs="Arial"/>
          <w:lang w:val="en-US"/>
        </w:rPr>
        <w:t xml:space="preserve">us layer and other tissues. It causes contraction and relaxation in smooth muscles. </w:t>
      </w:r>
      <w:r w:rsidR="00C86C83">
        <w:rPr>
          <w:rStyle w:val="apple-converted-space"/>
          <w:rFonts w:ascii="Arial" w:hAnsi="Arial" w:cs="Arial"/>
          <w:shd w:val="clear" w:color="auto" w:fill="FFFFFF"/>
          <w:lang w:val="en-US"/>
        </w:rPr>
        <w:t>Based on its smooth muscle relaxation characteristic, it is used as cervix dilators in cases the cervix uterus is not dilated sufficiently during childbirth.</w:t>
      </w:r>
    </w:p>
    <w:p w:rsidR="00230841" w:rsidRDefault="00230841" w:rsidP="006C730F">
      <w:pPr>
        <w:spacing w:line="360" w:lineRule="auto"/>
        <w:jc w:val="both"/>
        <w:rPr>
          <w:rFonts w:ascii="Arial" w:hAnsi="Arial" w:cs="Arial"/>
          <w:lang w:val="en-US"/>
        </w:rPr>
      </w:pPr>
    </w:p>
    <w:p w:rsidR="00506F5F" w:rsidRPr="006C730F" w:rsidRDefault="00687E6B" w:rsidP="006C730F">
      <w:pPr>
        <w:spacing w:line="360" w:lineRule="auto"/>
        <w:jc w:val="both"/>
        <w:rPr>
          <w:rFonts w:ascii="Arial" w:hAnsi="Arial" w:cs="Arial"/>
          <w:lang w:val="en-US"/>
        </w:rPr>
      </w:pPr>
      <w:r w:rsidRPr="006C730F">
        <w:rPr>
          <w:rFonts w:ascii="Arial" w:hAnsi="Arial" w:cs="Arial"/>
          <w:lang w:val="en-US"/>
        </w:rPr>
        <w:t>The formulation of the invention presented herewith contains;</w:t>
      </w:r>
      <w:r w:rsidR="00506F5F" w:rsidRPr="006C730F">
        <w:rPr>
          <w:rFonts w:ascii="Arial" w:hAnsi="Arial" w:cs="Arial"/>
          <w:lang w:val="en-US"/>
        </w:rPr>
        <w:t xml:space="preserve"> </w:t>
      </w:r>
      <w:r w:rsidR="00506F5F" w:rsidRPr="006C730F">
        <w:rPr>
          <w:rFonts w:ascii="Arial" w:hAnsi="Arial" w:cs="Arial"/>
          <w:bCs/>
          <w:shd w:val="clear" w:color="auto" w:fill="FDFDFD"/>
          <w:lang w:val="en-US"/>
        </w:rPr>
        <w:t>3,5-bis(3-</w:t>
      </w:r>
      <w:r w:rsidR="005C1B71" w:rsidRPr="006C730F">
        <w:rPr>
          <w:rFonts w:ascii="Arial" w:hAnsi="Arial" w:cs="Arial"/>
          <w:bCs/>
          <w:shd w:val="clear" w:color="auto" w:fill="FDFDFD"/>
          <w:lang w:val="en-US"/>
        </w:rPr>
        <w:t>methoxyethyl</w:t>
      </w:r>
      <w:r w:rsidR="00506F5F" w:rsidRPr="006C730F">
        <w:rPr>
          <w:rFonts w:ascii="Arial" w:hAnsi="Arial" w:cs="Arial"/>
          <w:bCs/>
          <w:shd w:val="clear" w:color="auto" w:fill="FDFDFD"/>
          <w:lang w:val="en-US"/>
        </w:rPr>
        <w:t>)-6-0-(3-m</w:t>
      </w:r>
      <w:r w:rsidR="005C1B71" w:rsidRPr="006C730F">
        <w:rPr>
          <w:rFonts w:ascii="Arial" w:hAnsi="Arial" w:cs="Arial"/>
          <w:bCs/>
          <w:shd w:val="clear" w:color="auto" w:fill="FDFDFD"/>
          <w:lang w:val="en-US"/>
        </w:rPr>
        <w:t>ethyl</w:t>
      </w:r>
      <w:r w:rsidR="00506F5F" w:rsidRPr="006C730F">
        <w:rPr>
          <w:rFonts w:ascii="Arial" w:hAnsi="Arial" w:cs="Arial"/>
          <w:bCs/>
          <w:shd w:val="clear" w:color="auto" w:fill="FDFDFD"/>
          <w:lang w:val="en-US"/>
        </w:rPr>
        <w:t>-2-</w:t>
      </w:r>
      <w:r w:rsidR="005C1B71" w:rsidRPr="006C730F">
        <w:rPr>
          <w:rFonts w:ascii="Arial" w:hAnsi="Arial" w:cs="Arial"/>
          <w:bCs/>
          <w:shd w:val="clear" w:color="auto" w:fill="FDFDFD"/>
          <w:lang w:val="en-US"/>
        </w:rPr>
        <w:t>butene</w:t>
      </w:r>
      <w:r w:rsidR="00506F5F" w:rsidRPr="006C730F">
        <w:rPr>
          <w:rFonts w:ascii="Arial" w:hAnsi="Arial" w:cs="Arial"/>
          <w:bCs/>
          <w:shd w:val="clear" w:color="auto" w:fill="FDFDFD"/>
          <w:lang w:val="en-US"/>
        </w:rPr>
        <w:t>-1</w:t>
      </w:r>
      <w:r w:rsidR="005C1B71" w:rsidRPr="006C730F">
        <w:rPr>
          <w:rFonts w:ascii="Arial" w:hAnsi="Arial" w:cs="Arial"/>
          <w:bCs/>
          <w:shd w:val="clear" w:color="auto" w:fill="FDFDFD"/>
          <w:lang w:val="en-US"/>
        </w:rPr>
        <w:t>-yl</w:t>
      </w:r>
      <w:r w:rsidR="00506F5F" w:rsidRPr="006C730F">
        <w:rPr>
          <w:rFonts w:ascii="Arial" w:hAnsi="Arial" w:cs="Arial"/>
          <w:bCs/>
          <w:shd w:val="clear" w:color="auto" w:fill="FDFDFD"/>
          <w:lang w:val="en-US"/>
        </w:rPr>
        <w:t>)-4H-1-benzo</w:t>
      </w:r>
      <w:r w:rsidR="005C1B71" w:rsidRPr="006C730F">
        <w:rPr>
          <w:rFonts w:ascii="Arial" w:hAnsi="Arial" w:cs="Arial"/>
          <w:bCs/>
          <w:shd w:val="clear" w:color="auto" w:fill="FDFDFD"/>
          <w:lang w:val="en-US"/>
        </w:rPr>
        <w:t>pyrane</w:t>
      </w:r>
      <w:r w:rsidR="00506F5F" w:rsidRPr="006C730F">
        <w:rPr>
          <w:rFonts w:ascii="Arial" w:hAnsi="Arial" w:cs="Arial"/>
          <w:bCs/>
          <w:shd w:val="clear" w:color="auto" w:fill="FDFDFD"/>
          <w:lang w:val="en-US"/>
        </w:rPr>
        <w:t>-4</w:t>
      </w:r>
      <w:r w:rsidR="005C1B71" w:rsidRPr="006C730F">
        <w:rPr>
          <w:rFonts w:ascii="Arial" w:hAnsi="Arial" w:cs="Arial"/>
          <w:bCs/>
          <w:shd w:val="clear" w:color="auto" w:fill="FDFDFD"/>
          <w:lang w:val="en-US"/>
        </w:rPr>
        <w:t>-one</w:t>
      </w:r>
      <w:r w:rsidR="00506F5F" w:rsidRPr="006C730F">
        <w:rPr>
          <w:rFonts w:ascii="Arial" w:hAnsi="Arial" w:cs="Arial"/>
          <w:bCs/>
          <w:shd w:val="clear" w:color="auto" w:fill="FDFDFD"/>
          <w:lang w:val="en-US"/>
        </w:rPr>
        <w:t>, (3β,5β)-19,20-tri</w:t>
      </w:r>
      <w:r w:rsidR="005C1B71" w:rsidRPr="006C730F">
        <w:rPr>
          <w:rFonts w:ascii="Arial" w:hAnsi="Arial" w:cs="Arial"/>
          <w:bCs/>
          <w:shd w:val="clear" w:color="auto" w:fill="FDFDFD"/>
          <w:lang w:val="en-US"/>
        </w:rPr>
        <w:t>methoxy</w:t>
      </w:r>
      <w:r w:rsidR="00506F5F" w:rsidRPr="006C730F">
        <w:rPr>
          <w:rFonts w:ascii="Arial" w:hAnsi="Arial" w:cs="Arial"/>
          <w:bCs/>
          <w:shd w:val="clear" w:color="auto" w:fill="FDFDFD"/>
          <w:lang w:val="en-US"/>
        </w:rPr>
        <w:t>damar-24</w:t>
      </w:r>
      <w:r w:rsidR="005C1B71" w:rsidRPr="006C730F">
        <w:rPr>
          <w:rFonts w:ascii="Arial" w:hAnsi="Arial" w:cs="Arial"/>
          <w:bCs/>
          <w:shd w:val="clear" w:color="auto" w:fill="FDFDFD"/>
          <w:lang w:val="en-US"/>
        </w:rPr>
        <w:t>-ene</w:t>
      </w:r>
      <w:r w:rsidR="00506F5F" w:rsidRPr="006C730F">
        <w:rPr>
          <w:rFonts w:ascii="Arial" w:hAnsi="Arial" w:cs="Arial"/>
          <w:bCs/>
          <w:shd w:val="clear" w:color="auto" w:fill="FDFDFD"/>
          <w:lang w:val="en-US"/>
        </w:rPr>
        <w:t>-3-</w:t>
      </w:r>
      <w:r w:rsidR="00817280" w:rsidRPr="006C730F">
        <w:rPr>
          <w:rFonts w:ascii="Arial" w:hAnsi="Arial" w:cs="Arial"/>
          <w:bCs/>
          <w:shd w:val="clear" w:color="auto" w:fill="FDFDFD"/>
          <w:lang w:val="en-US"/>
        </w:rPr>
        <w:t>coumaroyl</w:t>
      </w:r>
      <w:r w:rsidR="00506F5F" w:rsidRPr="006C730F">
        <w:rPr>
          <w:rFonts w:ascii="Arial" w:hAnsi="Arial" w:cs="Arial"/>
          <w:bCs/>
          <w:shd w:val="clear" w:color="auto" w:fill="FDFDFD"/>
          <w:lang w:val="en-US"/>
        </w:rPr>
        <w:t xml:space="preserve"> 2-</w:t>
      </w:r>
      <w:r w:rsidR="00506F5F" w:rsidRPr="006C730F">
        <w:rPr>
          <w:rFonts w:ascii="Arial" w:hAnsi="Arial" w:cs="Arial"/>
          <w:bCs/>
          <w:i/>
          <w:iCs/>
          <w:shd w:val="clear" w:color="auto" w:fill="FDFDFD"/>
          <w:lang w:val="en-US"/>
        </w:rPr>
        <w:t>O</w:t>
      </w:r>
      <w:r w:rsidR="00506F5F" w:rsidRPr="006C730F">
        <w:rPr>
          <w:rFonts w:ascii="Arial" w:hAnsi="Arial" w:cs="Arial"/>
          <w:bCs/>
          <w:shd w:val="clear" w:color="auto" w:fill="FDFDFD"/>
          <w:lang w:val="en-US"/>
        </w:rPr>
        <w:t>-β-D-</w:t>
      </w:r>
      <w:r w:rsidR="00817280" w:rsidRPr="006C730F">
        <w:rPr>
          <w:rFonts w:ascii="Arial" w:hAnsi="Arial" w:cs="Arial"/>
          <w:bCs/>
          <w:shd w:val="clear" w:color="auto" w:fill="FDFDFD"/>
          <w:lang w:val="en-US"/>
        </w:rPr>
        <w:t>hexapyranosyl</w:t>
      </w:r>
      <w:r w:rsidR="00506F5F" w:rsidRPr="006C730F">
        <w:rPr>
          <w:rFonts w:ascii="Arial" w:hAnsi="Arial" w:cs="Arial"/>
          <w:bCs/>
          <w:shd w:val="clear" w:color="auto" w:fill="FDFDFD"/>
          <w:lang w:val="en-US"/>
        </w:rPr>
        <w:t>-β-D-di</w:t>
      </w:r>
      <w:r w:rsidR="005C1B71" w:rsidRPr="006C730F">
        <w:rPr>
          <w:rFonts w:ascii="Arial" w:hAnsi="Arial" w:cs="Arial"/>
          <w:bCs/>
          <w:shd w:val="clear" w:color="auto" w:fill="FDFDFD"/>
          <w:lang w:val="en-US"/>
        </w:rPr>
        <w:t>ethyl</w:t>
      </w:r>
      <w:r w:rsidR="00817280" w:rsidRPr="006C730F">
        <w:rPr>
          <w:rFonts w:ascii="Arial" w:hAnsi="Arial" w:cs="Arial"/>
          <w:bCs/>
          <w:shd w:val="clear" w:color="auto" w:fill="FDFDFD"/>
          <w:lang w:val="en-US"/>
        </w:rPr>
        <w:t>pyranoside</w:t>
      </w:r>
      <w:r w:rsidRPr="006C730F">
        <w:rPr>
          <w:rStyle w:val="apple-style-span"/>
          <w:rFonts w:ascii="Arial" w:hAnsi="Arial" w:cs="Arial"/>
          <w:lang w:val="en-US"/>
        </w:rPr>
        <w:t>.</w:t>
      </w:r>
      <w:r w:rsidR="00506F5F" w:rsidRPr="006C730F">
        <w:rPr>
          <w:rStyle w:val="apple-style-span"/>
          <w:rFonts w:ascii="Arial" w:hAnsi="Arial" w:cs="Arial"/>
          <w:lang w:val="en-US"/>
        </w:rPr>
        <w:t xml:space="preserve"> </w:t>
      </w:r>
    </w:p>
    <w:p w:rsidR="00506F5F" w:rsidRPr="006C730F" w:rsidRDefault="00506F5F" w:rsidP="006C730F">
      <w:pPr>
        <w:spacing w:line="360" w:lineRule="auto"/>
        <w:jc w:val="both"/>
        <w:rPr>
          <w:rFonts w:ascii="Arial" w:hAnsi="Arial" w:cs="Arial"/>
          <w:lang w:val="en-US"/>
        </w:rPr>
      </w:pPr>
    </w:p>
    <w:p w:rsidR="00687E6B" w:rsidRPr="006C730F" w:rsidRDefault="00433B1F" w:rsidP="006C730F">
      <w:pPr>
        <w:spacing w:line="360" w:lineRule="auto"/>
        <w:jc w:val="both"/>
        <w:rPr>
          <w:rFonts w:ascii="Arial" w:hAnsi="Arial" w:cs="Arial"/>
          <w:lang w:val="en-US"/>
        </w:rPr>
      </w:pPr>
      <w:r w:rsidRPr="006C730F">
        <w:rPr>
          <w:rFonts w:ascii="Arial" w:hAnsi="Arial" w:cs="Arial"/>
          <w:lang w:val="en-US"/>
        </w:rPr>
        <w:t>The referred formulation is formed by mixing the above-mentioned components at below percentages by weight</w:t>
      </w:r>
      <w:r w:rsidR="00506F5F" w:rsidRPr="006C730F">
        <w:rPr>
          <w:rFonts w:ascii="Arial" w:hAnsi="Arial" w:cs="Arial"/>
          <w:lang w:val="en-US"/>
        </w:rPr>
        <w:t>;</w:t>
      </w:r>
    </w:p>
    <w:p w:rsidR="00687E6B" w:rsidRPr="006C730F" w:rsidRDefault="00506F5F" w:rsidP="006C730F">
      <w:pPr>
        <w:pStyle w:val="ListeParagraf"/>
        <w:numPr>
          <w:ilvl w:val="0"/>
          <w:numId w:val="19"/>
        </w:numPr>
        <w:spacing w:line="360" w:lineRule="auto"/>
        <w:jc w:val="both"/>
        <w:rPr>
          <w:rFonts w:ascii="Arial" w:hAnsi="Arial" w:cs="Arial"/>
          <w:lang w:val="en-US"/>
        </w:rPr>
      </w:pPr>
      <w:r w:rsidRPr="006C730F">
        <w:rPr>
          <w:rFonts w:ascii="Arial" w:hAnsi="Arial" w:cs="Arial"/>
          <w:bCs/>
          <w:shd w:val="clear" w:color="auto" w:fill="FDFDFD"/>
          <w:lang w:val="en-US"/>
        </w:rPr>
        <w:t>1-99</w:t>
      </w:r>
      <w:r w:rsidR="00687E6B" w:rsidRPr="006C730F">
        <w:rPr>
          <w:rFonts w:ascii="Arial" w:hAnsi="Arial" w:cs="Arial"/>
          <w:bCs/>
          <w:shd w:val="clear" w:color="auto" w:fill="FDFDFD"/>
          <w:lang w:val="en-US"/>
        </w:rPr>
        <w:t>% of</w:t>
      </w:r>
      <w:r w:rsidRPr="006C730F">
        <w:rPr>
          <w:rFonts w:ascii="Arial" w:hAnsi="Arial" w:cs="Arial"/>
          <w:bCs/>
          <w:shd w:val="clear" w:color="auto" w:fill="FDFDFD"/>
          <w:lang w:val="en-US"/>
        </w:rPr>
        <w:t xml:space="preserve"> 3,5-bis(3-</w:t>
      </w:r>
      <w:r w:rsidR="005C1B71" w:rsidRPr="006C730F">
        <w:rPr>
          <w:rFonts w:ascii="Arial" w:hAnsi="Arial" w:cs="Arial"/>
          <w:bCs/>
          <w:shd w:val="clear" w:color="auto" w:fill="FDFDFD"/>
          <w:lang w:val="en-US"/>
        </w:rPr>
        <w:t>methoxyethyl</w:t>
      </w:r>
      <w:r w:rsidRPr="006C730F">
        <w:rPr>
          <w:rFonts w:ascii="Arial" w:hAnsi="Arial" w:cs="Arial"/>
          <w:bCs/>
          <w:shd w:val="clear" w:color="auto" w:fill="FDFDFD"/>
          <w:lang w:val="en-US"/>
        </w:rPr>
        <w:t>)-6-0-(3-m</w:t>
      </w:r>
      <w:r w:rsidR="005C1B71" w:rsidRPr="006C730F">
        <w:rPr>
          <w:rFonts w:ascii="Arial" w:hAnsi="Arial" w:cs="Arial"/>
          <w:bCs/>
          <w:shd w:val="clear" w:color="auto" w:fill="FDFDFD"/>
          <w:lang w:val="en-US"/>
        </w:rPr>
        <w:t>ethyl</w:t>
      </w:r>
      <w:r w:rsidRPr="006C730F">
        <w:rPr>
          <w:rFonts w:ascii="Arial" w:hAnsi="Arial" w:cs="Arial"/>
          <w:bCs/>
          <w:shd w:val="clear" w:color="auto" w:fill="FDFDFD"/>
          <w:lang w:val="en-US"/>
        </w:rPr>
        <w:t>-2-</w:t>
      </w:r>
      <w:r w:rsidR="005C1B71" w:rsidRPr="006C730F">
        <w:rPr>
          <w:rFonts w:ascii="Arial" w:hAnsi="Arial" w:cs="Arial"/>
          <w:bCs/>
          <w:shd w:val="clear" w:color="auto" w:fill="FDFDFD"/>
          <w:lang w:val="en-US"/>
        </w:rPr>
        <w:t>butene</w:t>
      </w:r>
      <w:r w:rsidRPr="006C730F">
        <w:rPr>
          <w:rFonts w:ascii="Arial" w:hAnsi="Arial" w:cs="Arial"/>
          <w:bCs/>
          <w:shd w:val="clear" w:color="auto" w:fill="FDFDFD"/>
          <w:lang w:val="en-US"/>
        </w:rPr>
        <w:t>-1</w:t>
      </w:r>
      <w:r w:rsidR="005C1B71" w:rsidRPr="006C730F">
        <w:rPr>
          <w:rFonts w:ascii="Arial" w:hAnsi="Arial" w:cs="Arial"/>
          <w:bCs/>
          <w:shd w:val="clear" w:color="auto" w:fill="FDFDFD"/>
          <w:lang w:val="en-US"/>
        </w:rPr>
        <w:t>-yl</w:t>
      </w:r>
      <w:r w:rsidRPr="006C730F">
        <w:rPr>
          <w:rFonts w:ascii="Arial" w:hAnsi="Arial" w:cs="Arial"/>
          <w:bCs/>
          <w:shd w:val="clear" w:color="auto" w:fill="FDFDFD"/>
          <w:lang w:val="en-US"/>
        </w:rPr>
        <w:t>)-4H-1-benzo</w:t>
      </w:r>
      <w:r w:rsidR="005C1B71" w:rsidRPr="006C730F">
        <w:rPr>
          <w:rFonts w:ascii="Arial" w:hAnsi="Arial" w:cs="Arial"/>
          <w:bCs/>
          <w:shd w:val="clear" w:color="auto" w:fill="FDFDFD"/>
          <w:lang w:val="en-US"/>
        </w:rPr>
        <w:t>pyrane</w:t>
      </w:r>
      <w:r w:rsidRPr="006C730F">
        <w:rPr>
          <w:rFonts w:ascii="Arial" w:hAnsi="Arial" w:cs="Arial"/>
          <w:bCs/>
          <w:shd w:val="clear" w:color="auto" w:fill="FDFDFD"/>
          <w:lang w:val="en-US"/>
        </w:rPr>
        <w:t>-4</w:t>
      </w:r>
      <w:r w:rsidR="005C1B71" w:rsidRPr="006C730F">
        <w:rPr>
          <w:rFonts w:ascii="Arial" w:hAnsi="Arial" w:cs="Arial"/>
          <w:bCs/>
          <w:shd w:val="clear" w:color="auto" w:fill="FDFDFD"/>
          <w:lang w:val="en-US"/>
        </w:rPr>
        <w:t>-one</w:t>
      </w:r>
      <w:r w:rsidRPr="006C730F">
        <w:rPr>
          <w:rFonts w:ascii="Arial" w:hAnsi="Arial" w:cs="Arial"/>
          <w:bCs/>
          <w:shd w:val="clear" w:color="auto" w:fill="FDFDFD"/>
          <w:lang w:val="en-US"/>
        </w:rPr>
        <w:t xml:space="preserve">, </w:t>
      </w:r>
    </w:p>
    <w:p w:rsidR="00506F5F" w:rsidRPr="006C730F" w:rsidRDefault="00506F5F" w:rsidP="006C730F">
      <w:pPr>
        <w:pStyle w:val="ListeParagraf"/>
        <w:numPr>
          <w:ilvl w:val="0"/>
          <w:numId w:val="19"/>
        </w:numPr>
        <w:spacing w:line="360" w:lineRule="auto"/>
        <w:jc w:val="both"/>
        <w:rPr>
          <w:rStyle w:val="apple-style-span"/>
          <w:rFonts w:ascii="Arial" w:hAnsi="Arial" w:cs="Arial"/>
          <w:lang w:val="en-US"/>
        </w:rPr>
      </w:pPr>
      <w:r w:rsidRPr="006C730F">
        <w:rPr>
          <w:rFonts w:ascii="Arial" w:hAnsi="Arial" w:cs="Arial"/>
          <w:bCs/>
          <w:shd w:val="clear" w:color="auto" w:fill="FDFDFD"/>
          <w:lang w:val="en-US"/>
        </w:rPr>
        <w:t>99-1</w:t>
      </w:r>
      <w:r w:rsidR="00687E6B" w:rsidRPr="006C730F">
        <w:rPr>
          <w:rFonts w:ascii="Arial" w:hAnsi="Arial" w:cs="Arial"/>
          <w:bCs/>
          <w:shd w:val="clear" w:color="auto" w:fill="FDFDFD"/>
          <w:lang w:val="en-US"/>
        </w:rPr>
        <w:t>% of</w:t>
      </w:r>
      <w:r w:rsidRPr="006C730F">
        <w:rPr>
          <w:rFonts w:ascii="Arial" w:hAnsi="Arial" w:cs="Arial"/>
          <w:bCs/>
          <w:shd w:val="clear" w:color="auto" w:fill="FDFDFD"/>
          <w:lang w:val="en-US"/>
        </w:rPr>
        <w:t xml:space="preserve"> (3β,5β)-19,20-tri</w:t>
      </w:r>
      <w:r w:rsidR="005C1B71" w:rsidRPr="006C730F">
        <w:rPr>
          <w:rFonts w:ascii="Arial" w:hAnsi="Arial" w:cs="Arial"/>
          <w:bCs/>
          <w:shd w:val="clear" w:color="auto" w:fill="FDFDFD"/>
          <w:lang w:val="en-US"/>
        </w:rPr>
        <w:t>methoxy</w:t>
      </w:r>
      <w:r w:rsidRPr="006C730F">
        <w:rPr>
          <w:rFonts w:ascii="Arial" w:hAnsi="Arial" w:cs="Arial"/>
          <w:bCs/>
          <w:shd w:val="clear" w:color="auto" w:fill="FDFDFD"/>
          <w:lang w:val="en-US"/>
        </w:rPr>
        <w:t>damar-24</w:t>
      </w:r>
      <w:r w:rsidR="005C1B71" w:rsidRPr="006C730F">
        <w:rPr>
          <w:rFonts w:ascii="Arial" w:hAnsi="Arial" w:cs="Arial"/>
          <w:bCs/>
          <w:shd w:val="clear" w:color="auto" w:fill="FDFDFD"/>
          <w:lang w:val="en-US"/>
        </w:rPr>
        <w:t>-ene</w:t>
      </w:r>
      <w:r w:rsidRPr="006C730F">
        <w:rPr>
          <w:rFonts w:ascii="Arial" w:hAnsi="Arial" w:cs="Arial"/>
          <w:bCs/>
          <w:shd w:val="clear" w:color="auto" w:fill="FDFDFD"/>
          <w:lang w:val="en-US"/>
        </w:rPr>
        <w:t>-3-</w:t>
      </w:r>
      <w:r w:rsidR="00817280" w:rsidRPr="006C730F">
        <w:rPr>
          <w:rFonts w:ascii="Arial" w:hAnsi="Arial" w:cs="Arial"/>
          <w:bCs/>
          <w:shd w:val="clear" w:color="auto" w:fill="FDFDFD"/>
          <w:lang w:val="en-US"/>
        </w:rPr>
        <w:t>coumaroyl</w:t>
      </w:r>
      <w:r w:rsidRPr="006C730F">
        <w:rPr>
          <w:rFonts w:ascii="Arial" w:hAnsi="Arial" w:cs="Arial"/>
          <w:bCs/>
          <w:shd w:val="clear" w:color="auto" w:fill="FDFDFD"/>
          <w:lang w:val="en-US"/>
        </w:rPr>
        <w:t xml:space="preserve"> 2-</w:t>
      </w:r>
      <w:r w:rsidRPr="006C730F">
        <w:rPr>
          <w:rFonts w:ascii="Arial" w:hAnsi="Arial" w:cs="Arial"/>
          <w:bCs/>
          <w:i/>
          <w:iCs/>
          <w:shd w:val="clear" w:color="auto" w:fill="FDFDFD"/>
          <w:lang w:val="en-US"/>
        </w:rPr>
        <w:t>O</w:t>
      </w:r>
      <w:r w:rsidRPr="006C730F">
        <w:rPr>
          <w:rFonts w:ascii="Arial" w:hAnsi="Arial" w:cs="Arial"/>
          <w:bCs/>
          <w:shd w:val="clear" w:color="auto" w:fill="FDFDFD"/>
          <w:lang w:val="en-US"/>
        </w:rPr>
        <w:t>-β-D-</w:t>
      </w:r>
      <w:r w:rsidR="00817280" w:rsidRPr="006C730F">
        <w:rPr>
          <w:rFonts w:ascii="Arial" w:hAnsi="Arial" w:cs="Arial"/>
          <w:bCs/>
          <w:shd w:val="clear" w:color="auto" w:fill="FDFDFD"/>
          <w:lang w:val="en-US"/>
        </w:rPr>
        <w:t>hexapyranosyl</w:t>
      </w:r>
      <w:r w:rsidRPr="006C730F">
        <w:rPr>
          <w:rFonts w:ascii="Arial" w:hAnsi="Arial" w:cs="Arial"/>
          <w:bCs/>
          <w:shd w:val="clear" w:color="auto" w:fill="FDFDFD"/>
          <w:lang w:val="en-US"/>
        </w:rPr>
        <w:t>-β-D-di</w:t>
      </w:r>
      <w:r w:rsidR="005C1B71" w:rsidRPr="006C730F">
        <w:rPr>
          <w:rFonts w:ascii="Arial" w:hAnsi="Arial" w:cs="Arial"/>
          <w:bCs/>
          <w:shd w:val="clear" w:color="auto" w:fill="FDFDFD"/>
          <w:lang w:val="en-US"/>
        </w:rPr>
        <w:t>ethyl</w:t>
      </w:r>
      <w:r w:rsidR="00817280" w:rsidRPr="006C730F">
        <w:rPr>
          <w:rFonts w:ascii="Arial" w:hAnsi="Arial" w:cs="Arial"/>
          <w:bCs/>
          <w:shd w:val="clear" w:color="auto" w:fill="FDFDFD"/>
          <w:lang w:val="en-US"/>
        </w:rPr>
        <w:t>pyranoside</w:t>
      </w:r>
      <w:r w:rsidRPr="006C730F">
        <w:rPr>
          <w:rFonts w:ascii="Arial" w:hAnsi="Arial" w:cs="Arial"/>
          <w:bCs/>
          <w:shd w:val="clear" w:color="auto" w:fill="FDFDFD"/>
          <w:lang w:val="en-US"/>
        </w:rPr>
        <w:t xml:space="preserve">. </w:t>
      </w:r>
    </w:p>
    <w:p w:rsidR="00506F5F" w:rsidRPr="006C730F" w:rsidRDefault="00506F5F" w:rsidP="006C730F">
      <w:pPr>
        <w:spacing w:line="360" w:lineRule="auto"/>
        <w:jc w:val="both"/>
        <w:rPr>
          <w:rFonts w:ascii="Arial" w:hAnsi="Arial" w:cs="Arial"/>
          <w:lang w:val="en-US"/>
        </w:rPr>
      </w:pPr>
    </w:p>
    <w:p w:rsidR="00506F5F" w:rsidRPr="006C730F" w:rsidRDefault="00195D2B" w:rsidP="006C730F">
      <w:pPr>
        <w:spacing w:line="360" w:lineRule="auto"/>
        <w:jc w:val="both"/>
        <w:rPr>
          <w:rFonts w:ascii="Arial" w:hAnsi="Arial" w:cs="Arial"/>
          <w:lang w:val="en-US"/>
        </w:rPr>
      </w:pPr>
      <w:r w:rsidRPr="006C730F">
        <w:rPr>
          <w:rFonts w:ascii="Arial" w:hAnsi="Arial" w:cs="Arial"/>
          <w:lang w:val="en-US"/>
        </w:rPr>
        <w:lastRenderedPageBreak/>
        <w:t>Components given above are obtained by combining the components from the above-mentioned group at the given range of weight ratios in a single form or in combinations thereof</w:t>
      </w:r>
      <w:r w:rsidR="00506F5F" w:rsidRPr="006C730F">
        <w:rPr>
          <w:rFonts w:ascii="Arial" w:hAnsi="Arial" w:cs="Arial"/>
          <w:lang w:val="en-US"/>
        </w:rPr>
        <w:t xml:space="preserve">. </w:t>
      </w:r>
    </w:p>
    <w:p w:rsidR="00506F5F" w:rsidRPr="006C730F" w:rsidRDefault="00506F5F" w:rsidP="006C730F">
      <w:pPr>
        <w:spacing w:line="360" w:lineRule="auto"/>
        <w:jc w:val="both"/>
        <w:rPr>
          <w:rFonts w:ascii="Arial" w:hAnsi="Arial" w:cs="Arial"/>
          <w:lang w:val="en-US"/>
        </w:rPr>
      </w:pPr>
    </w:p>
    <w:p w:rsidR="00506F5F" w:rsidRDefault="00687E6B" w:rsidP="006C730F">
      <w:pPr>
        <w:spacing w:line="360" w:lineRule="auto"/>
        <w:jc w:val="both"/>
        <w:rPr>
          <w:rFonts w:ascii="Arial" w:hAnsi="Arial" w:cs="Arial"/>
          <w:lang w:val="en-US"/>
        </w:rPr>
      </w:pPr>
      <w:r w:rsidRPr="006C730F">
        <w:rPr>
          <w:rFonts w:ascii="Arial" w:hAnsi="Arial" w:cs="Arial"/>
          <w:lang w:val="en-US"/>
        </w:rPr>
        <w:t xml:space="preserve">The present invention at the same time </w:t>
      </w:r>
      <w:r w:rsidR="00C30339">
        <w:rPr>
          <w:rFonts w:ascii="Arial" w:hAnsi="Arial" w:cs="Arial"/>
          <w:lang w:val="en-US"/>
        </w:rPr>
        <w:t>discloses</w:t>
      </w:r>
      <w:r w:rsidRPr="006C730F">
        <w:rPr>
          <w:rFonts w:ascii="Arial" w:hAnsi="Arial" w:cs="Arial"/>
          <w:lang w:val="en-US"/>
        </w:rPr>
        <w:t xml:space="preserve"> using the above-referred formulation </w:t>
      </w:r>
      <w:r w:rsidR="00C86C83">
        <w:rPr>
          <w:rFonts w:ascii="Arial" w:hAnsi="Arial" w:cs="Arial"/>
          <w:lang w:val="en-US"/>
        </w:rPr>
        <w:t xml:space="preserve">to display anti-carcinogenic affect by mek suppression method and also </w:t>
      </w:r>
      <w:r w:rsidRPr="006C730F">
        <w:rPr>
          <w:rFonts w:ascii="Arial" w:hAnsi="Arial" w:cs="Arial"/>
          <w:lang w:val="en-US"/>
        </w:rPr>
        <w:t>manufacturing it for such purpose</w:t>
      </w:r>
      <w:r w:rsidR="00506F5F" w:rsidRPr="006C730F">
        <w:rPr>
          <w:rFonts w:ascii="Arial" w:hAnsi="Arial" w:cs="Arial"/>
          <w:lang w:val="en-US"/>
        </w:rPr>
        <w:t xml:space="preserve">. </w:t>
      </w:r>
    </w:p>
    <w:p w:rsidR="00506F5F" w:rsidRPr="006C730F" w:rsidRDefault="00506F5F" w:rsidP="006C730F">
      <w:pPr>
        <w:spacing w:line="360" w:lineRule="auto"/>
        <w:jc w:val="center"/>
        <w:rPr>
          <w:rFonts w:ascii="Arial" w:hAnsi="Arial" w:cs="Arial"/>
          <w:b/>
          <w:lang w:val="en-US"/>
        </w:rPr>
      </w:pPr>
      <w:r w:rsidRPr="006C730F">
        <w:rPr>
          <w:rFonts w:ascii="Arial" w:hAnsi="Arial" w:cs="Arial"/>
          <w:b/>
          <w:lang w:val="en-US"/>
        </w:rPr>
        <w:br w:type="page"/>
      </w:r>
      <w:r w:rsidR="00433B1F" w:rsidRPr="006C730F">
        <w:rPr>
          <w:rFonts w:ascii="Arial" w:hAnsi="Arial" w:cs="Arial"/>
          <w:b/>
          <w:lang w:val="en-US"/>
        </w:rPr>
        <w:lastRenderedPageBreak/>
        <w:t>CLAIMS</w:t>
      </w:r>
    </w:p>
    <w:p w:rsidR="00506F5F" w:rsidRPr="006C730F" w:rsidRDefault="00506F5F" w:rsidP="006C730F">
      <w:pPr>
        <w:tabs>
          <w:tab w:val="left" w:pos="3497"/>
        </w:tabs>
        <w:spacing w:line="360" w:lineRule="auto"/>
        <w:jc w:val="both"/>
        <w:rPr>
          <w:rFonts w:ascii="Arial" w:hAnsi="Arial" w:cs="Arial"/>
          <w:lang w:val="en-US"/>
        </w:rPr>
      </w:pPr>
    </w:p>
    <w:p w:rsidR="00506F5F" w:rsidRPr="00F67C65" w:rsidRDefault="00687E6B" w:rsidP="008362EA">
      <w:pPr>
        <w:numPr>
          <w:ilvl w:val="0"/>
          <w:numId w:val="1"/>
        </w:numPr>
        <w:spacing w:line="360" w:lineRule="auto"/>
        <w:jc w:val="both"/>
        <w:rPr>
          <w:rFonts w:ascii="Arial" w:hAnsi="Arial" w:cs="Arial"/>
          <w:lang w:val="en-US"/>
        </w:rPr>
      </w:pPr>
      <w:r w:rsidRPr="00F67C65">
        <w:rPr>
          <w:rFonts w:ascii="Arial" w:hAnsi="Arial" w:cs="Arial"/>
          <w:lang w:val="en-US"/>
        </w:rPr>
        <w:t xml:space="preserve">A formulation intended </w:t>
      </w:r>
      <w:r w:rsidR="0098620F" w:rsidRPr="00F67C65">
        <w:rPr>
          <w:rStyle w:val="apple-style-span"/>
          <w:rFonts w:ascii="Arial" w:hAnsi="Arial" w:cs="Arial"/>
          <w:lang w:val="en-US"/>
        </w:rPr>
        <w:t>to display an anti-carcinogenic effect by mek suppression method</w:t>
      </w:r>
      <w:r w:rsidR="007A4761" w:rsidRPr="00F67C65">
        <w:rPr>
          <w:rFonts w:ascii="Arial" w:hAnsi="Arial" w:cs="Arial"/>
          <w:lang w:val="en-US"/>
        </w:rPr>
        <w:t>,</w:t>
      </w:r>
      <w:r w:rsidRPr="00F67C65">
        <w:rPr>
          <w:rFonts w:ascii="Arial" w:hAnsi="Arial" w:cs="Arial"/>
          <w:lang w:val="en-US"/>
        </w:rPr>
        <w:t xml:space="preserve"> which consists of combining the components selected from the </w:t>
      </w:r>
      <w:r w:rsidR="00334319" w:rsidRPr="00F67C65">
        <w:rPr>
          <w:rFonts w:ascii="Arial" w:hAnsi="Arial" w:cs="Arial"/>
          <w:lang w:val="en-US"/>
        </w:rPr>
        <w:t>group</w:t>
      </w:r>
      <w:r w:rsidR="00506F5F" w:rsidRPr="00F67C65">
        <w:rPr>
          <w:rFonts w:ascii="Arial" w:hAnsi="Arial" w:cs="Arial"/>
          <w:lang w:val="en-US"/>
        </w:rPr>
        <w:t xml:space="preserve">; </w:t>
      </w:r>
      <w:r w:rsidR="00506F5F" w:rsidRPr="00F67C65">
        <w:rPr>
          <w:rFonts w:ascii="Arial" w:hAnsi="Arial" w:cs="Arial"/>
          <w:bCs/>
          <w:shd w:val="clear" w:color="auto" w:fill="FDFDFD"/>
          <w:lang w:val="en-US"/>
        </w:rPr>
        <w:t>3,5-bis(3-</w:t>
      </w:r>
      <w:r w:rsidR="005C1B71" w:rsidRPr="00F67C65">
        <w:rPr>
          <w:rFonts w:ascii="Arial" w:hAnsi="Arial" w:cs="Arial"/>
          <w:bCs/>
          <w:shd w:val="clear" w:color="auto" w:fill="FDFDFD"/>
          <w:lang w:val="en-US"/>
        </w:rPr>
        <w:t>methoxyethyl</w:t>
      </w:r>
      <w:r w:rsidR="00506F5F" w:rsidRPr="00F67C65">
        <w:rPr>
          <w:rFonts w:ascii="Arial" w:hAnsi="Arial" w:cs="Arial"/>
          <w:bCs/>
          <w:shd w:val="clear" w:color="auto" w:fill="FDFDFD"/>
          <w:lang w:val="en-US"/>
        </w:rPr>
        <w:t>)-6-0-(3-m</w:t>
      </w:r>
      <w:r w:rsidR="005C1B71" w:rsidRPr="00F67C65">
        <w:rPr>
          <w:rFonts w:ascii="Arial" w:hAnsi="Arial" w:cs="Arial"/>
          <w:bCs/>
          <w:shd w:val="clear" w:color="auto" w:fill="FDFDFD"/>
          <w:lang w:val="en-US"/>
        </w:rPr>
        <w:t>ethyl</w:t>
      </w:r>
      <w:r w:rsidR="00506F5F" w:rsidRPr="00F67C65">
        <w:rPr>
          <w:rFonts w:ascii="Arial" w:hAnsi="Arial" w:cs="Arial"/>
          <w:bCs/>
          <w:shd w:val="clear" w:color="auto" w:fill="FDFDFD"/>
          <w:lang w:val="en-US"/>
        </w:rPr>
        <w:t>-2-</w:t>
      </w:r>
      <w:r w:rsidR="005C1B71" w:rsidRPr="00F67C65">
        <w:rPr>
          <w:rFonts w:ascii="Arial" w:hAnsi="Arial" w:cs="Arial"/>
          <w:bCs/>
          <w:shd w:val="clear" w:color="auto" w:fill="FDFDFD"/>
          <w:lang w:val="en-US"/>
        </w:rPr>
        <w:t>butene</w:t>
      </w:r>
      <w:r w:rsidR="00506F5F" w:rsidRPr="00F67C65">
        <w:rPr>
          <w:rFonts w:ascii="Arial" w:hAnsi="Arial" w:cs="Arial"/>
          <w:bCs/>
          <w:shd w:val="clear" w:color="auto" w:fill="FDFDFD"/>
          <w:lang w:val="en-US"/>
        </w:rPr>
        <w:t>-1</w:t>
      </w:r>
      <w:r w:rsidR="005C1B71" w:rsidRPr="00F67C65">
        <w:rPr>
          <w:rFonts w:ascii="Arial" w:hAnsi="Arial" w:cs="Arial"/>
          <w:bCs/>
          <w:shd w:val="clear" w:color="auto" w:fill="FDFDFD"/>
          <w:lang w:val="en-US"/>
        </w:rPr>
        <w:t>-yl</w:t>
      </w:r>
      <w:r w:rsidR="00506F5F" w:rsidRPr="00F67C65">
        <w:rPr>
          <w:rFonts w:ascii="Arial" w:hAnsi="Arial" w:cs="Arial"/>
          <w:bCs/>
          <w:shd w:val="clear" w:color="auto" w:fill="FDFDFD"/>
          <w:lang w:val="en-US"/>
        </w:rPr>
        <w:t>)-4H-1-benzo</w:t>
      </w:r>
      <w:r w:rsidR="005C1B71" w:rsidRPr="00F67C65">
        <w:rPr>
          <w:rFonts w:ascii="Arial" w:hAnsi="Arial" w:cs="Arial"/>
          <w:bCs/>
          <w:shd w:val="clear" w:color="auto" w:fill="FDFDFD"/>
          <w:lang w:val="en-US"/>
        </w:rPr>
        <w:t>pyrane</w:t>
      </w:r>
      <w:r w:rsidR="00506F5F" w:rsidRPr="00F67C65">
        <w:rPr>
          <w:rFonts w:ascii="Arial" w:hAnsi="Arial" w:cs="Arial"/>
          <w:bCs/>
          <w:shd w:val="clear" w:color="auto" w:fill="FDFDFD"/>
          <w:lang w:val="en-US"/>
        </w:rPr>
        <w:t>-4</w:t>
      </w:r>
      <w:r w:rsidR="005C1B71" w:rsidRPr="00F67C65">
        <w:rPr>
          <w:rFonts w:ascii="Arial" w:hAnsi="Arial" w:cs="Arial"/>
          <w:bCs/>
          <w:shd w:val="clear" w:color="auto" w:fill="FDFDFD"/>
          <w:lang w:val="en-US"/>
        </w:rPr>
        <w:t>-one</w:t>
      </w:r>
      <w:r w:rsidR="00506F5F" w:rsidRPr="00F67C65">
        <w:rPr>
          <w:rFonts w:ascii="Arial" w:hAnsi="Arial" w:cs="Arial"/>
          <w:bCs/>
          <w:shd w:val="clear" w:color="auto" w:fill="FDFDFD"/>
          <w:lang w:val="en-US"/>
        </w:rPr>
        <w:t>, (3β,5β)-19,20-tri</w:t>
      </w:r>
      <w:r w:rsidR="005C1B71" w:rsidRPr="00F67C65">
        <w:rPr>
          <w:rFonts w:ascii="Arial" w:hAnsi="Arial" w:cs="Arial"/>
          <w:bCs/>
          <w:shd w:val="clear" w:color="auto" w:fill="FDFDFD"/>
          <w:lang w:val="en-US"/>
        </w:rPr>
        <w:t>methoxy</w:t>
      </w:r>
      <w:r w:rsidR="00506F5F" w:rsidRPr="00F67C65">
        <w:rPr>
          <w:rFonts w:ascii="Arial" w:hAnsi="Arial" w:cs="Arial"/>
          <w:bCs/>
          <w:shd w:val="clear" w:color="auto" w:fill="FDFDFD"/>
          <w:lang w:val="en-US"/>
        </w:rPr>
        <w:t>damar-24</w:t>
      </w:r>
      <w:r w:rsidR="005C1B71" w:rsidRPr="00F67C65">
        <w:rPr>
          <w:rFonts w:ascii="Arial" w:hAnsi="Arial" w:cs="Arial"/>
          <w:bCs/>
          <w:shd w:val="clear" w:color="auto" w:fill="FDFDFD"/>
          <w:lang w:val="en-US"/>
        </w:rPr>
        <w:t>-ene</w:t>
      </w:r>
      <w:r w:rsidR="00506F5F" w:rsidRPr="00F67C65">
        <w:rPr>
          <w:rFonts w:ascii="Arial" w:hAnsi="Arial" w:cs="Arial"/>
          <w:bCs/>
          <w:shd w:val="clear" w:color="auto" w:fill="FDFDFD"/>
          <w:lang w:val="en-US"/>
        </w:rPr>
        <w:t>-3-</w:t>
      </w:r>
      <w:r w:rsidR="00817280" w:rsidRPr="00F67C65">
        <w:rPr>
          <w:rFonts w:ascii="Arial" w:hAnsi="Arial" w:cs="Arial"/>
          <w:bCs/>
          <w:shd w:val="clear" w:color="auto" w:fill="FDFDFD"/>
          <w:lang w:val="en-US"/>
        </w:rPr>
        <w:t>coumaroyl</w:t>
      </w:r>
      <w:r w:rsidR="00506F5F" w:rsidRPr="00F67C65">
        <w:rPr>
          <w:rFonts w:ascii="Arial" w:hAnsi="Arial" w:cs="Arial"/>
          <w:bCs/>
          <w:shd w:val="clear" w:color="auto" w:fill="FDFDFD"/>
          <w:lang w:val="en-US"/>
        </w:rPr>
        <w:t xml:space="preserve"> 2-</w:t>
      </w:r>
      <w:r w:rsidR="00506F5F" w:rsidRPr="00F67C65">
        <w:rPr>
          <w:rFonts w:ascii="Arial" w:hAnsi="Arial" w:cs="Arial"/>
          <w:bCs/>
          <w:i/>
          <w:iCs/>
          <w:shd w:val="clear" w:color="auto" w:fill="FDFDFD"/>
          <w:lang w:val="en-US"/>
        </w:rPr>
        <w:t>O</w:t>
      </w:r>
      <w:r w:rsidR="00506F5F" w:rsidRPr="00F67C65">
        <w:rPr>
          <w:rFonts w:ascii="Arial" w:hAnsi="Arial" w:cs="Arial"/>
          <w:bCs/>
          <w:shd w:val="clear" w:color="auto" w:fill="FDFDFD"/>
          <w:lang w:val="en-US"/>
        </w:rPr>
        <w:t>-β-D-</w:t>
      </w:r>
      <w:r w:rsidR="00817280" w:rsidRPr="00F67C65">
        <w:rPr>
          <w:rFonts w:ascii="Arial" w:hAnsi="Arial" w:cs="Arial"/>
          <w:bCs/>
          <w:shd w:val="clear" w:color="auto" w:fill="FDFDFD"/>
          <w:lang w:val="en-US"/>
        </w:rPr>
        <w:t>hexapyranosyl</w:t>
      </w:r>
      <w:r w:rsidR="00506F5F" w:rsidRPr="00F67C65">
        <w:rPr>
          <w:rFonts w:ascii="Arial" w:hAnsi="Arial" w:cs="Arial"/>
          <w:bCs/>
          <w:shd w:val="clear" w:color="auto" w:fill="FDFDFD"/>
          <w:lang w:val="en-US"/>
        </w:rPr>
        <w:t>-β-D-di</w:t>
      </w:r>
      <w:r w:rsidR="005C1B71" w:rsidRPr="00F67C65">
        <w:rPr>
          <w:rFonts w:ascii="Arial" w:hAnsi="Arial" w:cs="Arial"/>
          <w:bCs/>
          <w:shd w:val="clear" w:color="auto" w:fill="FDFDFD"/>
          <w:lang w:val="en-US"/>
        </w:rPr>
        <w:t>ethyl</w:t>
      </w:r>
      <w:r w:rsidR="00817280" w:rsidRPr="00F67C65">
        <w:rPr>
          <w:rFonts w:ascii="Arial" w:hAnsi="Arial" w:cs="Arial"/>
          <w:bCs/>
          <w:shd w:val="clear" w:color="auto" w:fill="FDFDFD"/>
          <w:lang w:val="en-US"/>
        </w:rPr>
        <w:t>pyranoside</w:t>
      </w:r>
      <w:r w:rsidR="00230841">
        <w:rPr>
          <w:rFonts w:ascii="Arial" w:hAnsi="Arial" w:cs="Arial"/>
          <w:bCs/>
          <w:shd w:val="clear" w:color="auto" w:fill="FDFDFD"/>
          <w:lang w:val="en-US"/>
        </w:rPr>
        <w:t>,</w:t>
      </w:r>
      <w:r w:rsidR="00506F5F" w:rsidRPr="00F67C65">
        <w:rPr>
          <w:rFonts w:ascii="Arial" w:hAnsi="Arial" w:cs="Arial"/>
          <w:bCs/>
          <w:shd w:val="clear" w:color="auto" w:fill="FDFDFD"/>
          <w:lang w:val="en-US"/>
        </w:rPr>
        <w:t xml:space="preserve"> </w:t>
      </w:r>
      <w:r w:rsidRPr="00F67C65">
        <w:rPr>
          <w:rFonts w:ascii="Arial" w:hAnsi="Arial" w:cs="Arial"/>
          <w:bCs/>
          <w:shd w:val="clear" w:color="auto" w:fill="FDFDFD"/>
          <w:lang w:val="en-US"/>
        </w:rPr>
        <w:t>in a single form or in combinations thereof</w:t>
      </w:r>
      <w:r w:rsidR="00F67C65">
        <w:rPr>
          <w:rFonts w:ascii="Arial" w:hAnsi="Arial" w:cs="Arial"/>
          <w:bCs/>
          <w:shd w:val="clear" w:color="auto" w:fill="FDFDFD"/>
          <w:lang w:val="en-US"/>
        </w:rPr>
        <w:t>.</w:t>
      </w:r>
      <w:r w:rsidR="00506F5F" w:rsidRPr="00F67C65">
        <w:rPr>
          <w:rFonts w:ascii="Arial" w:hAnsi="Arial" w:cs="Arial"/>
          <w:lang w:val="en-US"/>
        </w:rPr>
        <w:t xml:space="preserve"> </w:t>
      </w:r>
    </w:p>
    <w:p w:rsidR="00506F5F" w:rsidRPr="006C730F" w:rsidRDefault="00506F5F" w:rsidP="006C730F">
      <w:pPr>
        <w:spacing w:line="360" w:lineRule="auto"/>
        <w:ind w:left="360"/>
        <w:jc w:val="both"/>
        <w:rPr>
          <w:rFonts w:ascii="Arial" w:hAnsi="Arial" w:cs="Arial"/>
          <w:lang w:val="en-US"/>
        </w:rPr>
      </w:pPr>
    </w:p>
    <w:p w:rsidR="00506F5F" w:rsidRPr="006C730F" w:rsidRDefault="00687E6B" w:rsidP="006C730F">
      <w:pPr>
        <w:numPr>
          <w:ilvl w:val="0"/>
          <w:numId w:val="1"/>
        </w:numPr>
        <w:spacing w:line="360" w:lineRule="auto"/>
        <w:jc w:val="both"/>
        <w:rPr>
          <w:rFonts w:ascii="Arial" w:hAnsi="Arial" w:cs="Arial"/>
          <w:lang w:val="en-US"/>
        </w:rPr>
      </w:pPr>
      <w:r w:rsidRPr="006C730F">
        <w:rPr>
          <w:rFonts w:ascii="Arial" w:hAnsi="Arial" w:cs="Arial"/>
          <w:lang w:val="en-US"/>
        </w:rPr>
        <w:t xml:space="preserve">The formulation of Claim 1 which is characterized by containing </w:t>
      </w:r>
      <w:r w:rsidR="00506F5F" w:rsidRPr="006C730F">
        <w:rPr>
          <w:rFonts w:ascii="Arial" w:hAnsi="Arial" w:cs="Arial"/>
          <w:bCs/>
          <w:shd w:val="clear" w:color="auto" w:fill="FDFDFD"/>
          <w:lang w:val="en-US"/>
        </w:rPr>
        <w:t xml:space="preserve"> 1-99</w:t>
      </w:r>
      <w:r w:rsidRPr="006C730F">
        <w:rPr>
          <w:rFonts w:ascii="Arial" w:hAnsi="Arial" w:cs="Arial"/>
          <w:bCs/>
          <w:shd w:val="clear" w:color="auto" w:fill="FDFDFD"/>
          <w:lang w:val="en-US"/>
        </w:rPr>
        <w:t>% of</w:t>
      </w:r>
      <w:r w:rsidR="00506F5F" w:rsidRPr="006C730F">
        <w:rPr>
          <w:rFonts w:ascii="Arial" w:hAnsi="Arial" w:cs="Arial"/>
          <w:bCs/>
          <w:shd w:val="clear" w:color="auto" w:fill="FDFDFD"/>
          <w:lang w:val="en-US"/>
        </w:rPr>
        <w:t xml:space="preserve"> 3,5-bis(3-</w:t>
      </w:r>
      <w:r w:rsidR="005C1B71" w:rsidRPr="006C730F">
        <w:rPr>
          <w:rFonts w:ascii="Arial" w:hAnsi="Arial" w:cs="Arial"/>
          <w:bCs/>
          <w:shd w:val="clear" w:color="auto" w:fill="FDFDFD"/>
          <w:lang w:val="en-US"/>
        </w:rPr>
        <w:t>methoxyethyl</w:t>
      </w:r>
      <w:r w:rsidR="00506F5F" w:rsidRPr="006C730F">
        <w:rPr>
          <w:rFonts w:ascii="Arial" w:hAnsi="Arial" w:cs="Arial"/>
          <w:bCs/>
          <w:shd w:val="clear" w:color="auto" w:fill="FDFDFD"/>
          <w:lang w:val="en-US"/>
        </w:rPr>
        <w:t>)-6-0-(3-m</w:t>
      </w:r>
      <w:r w:rsidR="005C1B71" w:rsidRPr="006C730F">
        <w:rPr>
          <w:rFonts w:ascii="Arial" w:hAnsi="Arial" w:cs="Arial"/>
          <w:bCs/>
          <w:shd w:val="clear" w:color="auto" w:fill="FDFDFD"/>
          <w:lang w:val="en-US"/>
        </w:rPr>
        <w:t>ethyl</w:t>
      </w:r>
      <w:r w:rsidR="00506F5F" w:rsidRPr="006C730F">
        <w:rPr>
          <w:rFonts w:ascii="Arial" w:hAnsi="Arial" w:cs="Arial"/>
          <w:bCs/>
          <w:shd w:val="clear" w:color="auto" w:fill="FDFDFD"/>
          <w:lang w:val="en-US"/>
        </w:rPr>
        <w:t>-2-</w:t>
      </w:r>
      <w:r w:rsidR="005C1B71" w:rsidRPr="006C730F">
        <w:rPr>
          <w:rFonts w:ascii="Arial" w:hAnsi="Arial" w:cs="Arial"/>
          <w:bCs/>
          <w:shd w:val="clear" w:color="auto" w:fill="FDFDFD"/>
          <w:lang w:val="en-US"/>
        </w:rPr>
        <w:t>butene</w:t>
      </w:r>
      <w:r w:rsidR="00506F5F" w:rsidRPr="006C730F">
        <w:rPr>
          <w:rFonts w:ascii="Arial" w:hAnsi="Arial" w:cs="Arial"/>
          <w:bCs/>
          <w:shd w:val="clear" w:color="auto" w:fill="FDFDFD"/>
          <w:lang w:val="en-US"/>
        </w:rPr>
        <w:t>-1</w:t>
      </w:r>
      <w:r w:rsidR="005C1B71" w:rsidRPr="006C730F">
        <w:rPr>
          <w:rFonts w:ascii="Arial" w:hAnsi="Arial" w:cs="Arial"/>
          <w:bCs/>
          <w:shd w:val="clear" w:color="auto" w:fill="FDFDFD"/>
          <w:lang w:val="en-US"/>
        </w:rPr>
        <w:t>-yl</w:t>
      </w:r>
      <w:r w:rsidR="00506F5F" w:rsidRPr="006C730F">
        <w:rPr>
          <w:rFonts w:ascii="Arial" w:hAnsi="Arial" w:cs="Arial"/>
          <w:bCs/>
          <w:shd w:val="clear" w:color="auto" w:fill="FDFDFD"/>
          <w:lang w:val="en-US"/>
        </w:rPr>
        <w:t>)-4H-1-benzo</w:t>
      </w:r>
      <w:r w:rsidR="005C1B71" w:rsidRPr="006C730F">
        <w:rPr>
          <w:rFonts w:ascii="Arial" w:hAnsi="Arial" w:cs="Arial"/>
          <w:bCs/>
          <w:shd w:val="clear" w:color="auto" w:fill="FDFDFD"/>
          <w:lang w:val="en-US"/>
        </w:rPr>
        <w:t>pyrane</w:t>
      </w:r>
      <w:r w:rsidR="00506F5F" w:rsidRPr="006C730F">
        <w:rPr>
          <w:rFonts w:ascii="Arial" w:hAnsi="Arial" w:cs="Arial"/>
          <w:bCs/>
          <w:shd w:val="clear" w:color="auto" w:fill="FDFDFD"/>
          <w:lang w:val="en-US"/>
        </w:rPr>
        <w:t>-4</w:t>
      </w:r>
      <w:r w:rsidR="005C1B71" w:rsidRPr="006C730F">
        <w:rPr>
          <w:rFonts w:ascii="Arial" w:hAnsi="Arial" w:cs="Arial"/>
          <w:bCs/>
          <w:shd w:val="clear" w:color="auto" w:fill="FDFDFD"/>
          <w:lang w:val="en-US"/>
        </w:rPr>
        <w:t>-one</w:t>
      </w:r>
      <w:r w:rsidR="00506F5F" w:rsidRPr="006C730F">
        <w:rPr>
          <w:rFonts w:ascii="Arial" w:hAnsi="Arial" w:cs="Arial"/>
          <w:lang w:val="en-US"/>
        </w:rPr>
        <w:t xml:space="preserve"> </w:t>
      </w:r>
      <w:r w:rsidRPr="006C730F">
        <w:rPr>
          <w:rFonts w:ascii="Arial" w:hAnsi="Arial" w:cs="Arial"/>
          <w:lang w:val="en-US"/>
        </w:rPr>
        <w:t>by weight</w:t>
      </w:r>
      <w:r w:rsidR="00506F5F" w:rsidRPr="006C730F">
        <w:rPr>
          <w:rFonts w:ascii="Arial" w:hAnsi="Arial" w:cs="Arial"/>
          <w:lang w:val="en-US"/>
        </w:rPr>
        <w:t xml:space="preserve">. </w:t>
      </w:r>
    </w:p>
    <w:p w:rsidR="00506F5F" w:rsidRPr="006C730F" w:rsidRDefault="00506F5F" w:rsidP="006C730F">
      <w:pPr>
        <w:spacing w:line="360" w:lineRule="auto"/>
        <w:jc w:val="both"/>
        <w:rPr>
          <w:rFonts w:ascii="Arial" w:hAnsi="Arial" w:cs="Arial"/>
          <w:lang w:val="en-US"/>
        </w:rPr>
      </w:pPr>
    </w:p>
    <w:p w:rsidR="00506F5F" w:rsidRPr="006C730F" w:rsidRDefault="00687E6B" w:rsidP="006C730F">
      <w:pPr>
        <w:numPr>
          <w:ilvl w:val="0"/>
          <w:numId w:val="1"/>
        </w:numPr>
        <w:spacing w:line="360" w:lineRule="auto"/>
        <w:jc w:val="both"/>
        <w:rPr>
          <w:rFonts w:ascii="Arial" w:hAnsi="Arial" w:cs="Arial"/>
          <w:lang w:val="en-US"/>
        </w:rPr>
      </w:pPr>
      <w:r w:rsidRPr="006C730F">
        <w:rPr>
          <w:rFonts w:ascii="Arial" w:hAnsi="Arial" w:cs="Arial"/>
          <w:lang w:val="en-US"/>
        </w:rPr>
        <w:t xml:space="preserve">The formulation of Claim 1 which is characterized by containing </w:t>
      </w:r>
      <w:r w:rsidR="00506F5F" w:rsidRPr="006C730F">
        <w:rPr>
          <w:rFonts w:ascii="Arial" w:hAnsi="Arial" w:cs="Arial"/>
          <w:shd w:val="clear" w:color="auto" w:fill="FDFDFD"/>
          <w:lang w:val="en-US"/>
        </w:rPr>
        <w:t> </w:t>
      </w:r>
      <w:r w:rsidR="00506F5F" w:rsidRPr="006C730F">
        <w:rPr>
          <w:rFonts w:ascii="Arial" w:hAnsi="Arial" w:cs="Arial"/>
          <w:bCs/>
          <w:shd w:val="clear" w:color="auto" w:fill="FDFDFD"/>
          <w:lang w:val="en-US"/>
        </w:rPr>
        <w:t>99-1</w:t>
      </w:r>
      <w:r w:rsidRPr="006C730F">
        <w:rPr>
          <w:rFonts w:ascii="Arial" w:hAnsi="Arial" w:cs="Arial"/>
          <w:bCs/>
          <w:shd w:val="clear" w:color="auto" w:fill="FDFDFD"/>
          <w:lang w:val="en-US"/>
        </w:rPr>
        <w:t>% of</w:t>
      </w:r>
      <w:r w:rsidR="00506F5F" w:rsidRPr="006C730F">
        <w:rPr>
          <w:rFonts w:ascii="Arial" w:hAnsi="Arial" w:cs="Arial"/>
          <w:bCs/>
          <w:shd w:val="clear" w:color="auto" w:fill="FDFDFD"/>
          <w:lang w:val="en-US"/>
        </w:rPr>
        <w:t xml:space="preserve"> (3β,5β)-19,20-tri</w:t>
      </w:r>
      <w:r w:rsidR="005C1B71" w:rsidRPr="006C730F">
        <w:rPr>
          <w:rFonts w:ascii="Arial" w:hAnsi="Arial" w:cs="Arial"/>
          <w:bCs/>
          <w:shd w:val="clear" w:color="auto" w:fill="FDFDFD"/>
          <w:lang w:val="en-US"/>
        </w:rPr>
        <w:t>methoxy</w:t>
      </w:r>
      <w:r w:rsidR="00506F5F" w:rsidRPr="006C730F">
        <w:rPr>
          <w:rFonts w:ascii="Arial" w:hAnsi="Arial" w:cs="Arial"/>
          <w:bCs/>
          <w:shd w:val="clear" w:color="auto" w:fill="FDFDFD"/>
          <w:lang w:val="en-US"/>
        </w:rPr>
        <w:t>damar-24</w:t>
      </w:r>
      <w:r w:rsidR="005C1B71" w:rsidRPr="006C730F">
        <w:rPr>
          <w:rFonts w:ascii="Arial" w:hAnsi="Arial" w:cs="Arial"/>
          <w:bCs/>
          <w:shd w:val="clear" w:color="auto" w:fill="FDFDFD"/>
          <w:lang w:val="en-US"/>
        </w:rPr>
        <w:t>-ene</w:t>
      </w:r>
      <w:r w:rsidR="00506F5F" w:rsidRPr="006C730F">
        <w:rPr>
          <w:rFonts w:ascii="Arial" w:hAnsi="Arial" w:cs="Arial"/>
          <w:bCs/>
          <w:shd w:val="clear" w:color="auto" w:fill="FDFDFD"/>
          <w:lang w:val="en-US"/>
        </w:rPr>
        <w:t>-3-</w:t>
      </w:r>
      <w:r w:rsidR="00817280" w:rsidRPr="006C730F">
        <w:rPr>
          <w:rFonts w:ascii="Arial" w:hAnsi="Arial" w:cs="Arial"/>
          <w:bCs/>
          <w:shd w:val="clear" w:color="auto" w:fill="FDFDFD"/>
          <w:lang w:val="en-US"/>
        </w:rPr>
        <w:t>coumaroyl</w:t>
      </w:r>
      <w:r w:rsidR="00506F5F" w:rsidRPr="006C730F">
        <w:rPr>
          <w:rFonts w:ascii="Arial" w:hAnsi="Arial" w:cs="Arial"/>
          <w:bCs/>
          <w:shd w:val="clear" w:color="auto" w:fill="FDFDFD"/>
          <w:lang w:val="en-US"/>
        </w:rPr>
        <w:t xml:space="preserve"> 2-</w:t>
      </w:r>
      <w:r w:rsidR="00506F5F" w:rsidRPr="006C730F">
        <w:rPr>
          <w:rFonts w:ascii="Arial" w:hAnsi="Arial" w:cs="Arial"/>
          <w:bCs/>
          <w:i/>
          <w:iCs/>
          <w:shd w:val="clear" w:color="auto" w:fill="FDFDFD"/>
          <w:lang w:val="en-US"/>
        </w:rPr>
        <w:t>O</w:t>
      </w:r>
      <w:r w:rsidR="00506F5F" w:rsidRPr="006C730F">
        <w:rPr>
          <w:rFonts w:ascii="Arial" w:hAnsi="Arial" w:cs="Arial"/>
          <w:bCs/>
          <w:shd w:val="clear" w:color="auto" w:fill="FDFDFD"/>
          <w:lang w:val="en-US"/>
        </w:rPr>
        <w:t>-β-D-</w:t>
      </w:r>
      <w:r w:rsidR="00817280" w:rsidRPr="006C730F">
        <w:rPr>
          <w:rFonts w:ascii="Arial" w:hAnsi="Arial" w:cs="Arial"/>
          <w:bCs/>
          <w:shd w:val="clear" w:color="auto" w:fill="FDFDFD"/>
          <w:lang w:val="en-US"/>
        </w:rPr>
        <w:t>hexapyranosyl</w:t>
      </w:r>
      <w:r w:rsidR="00506F5F" w:rsidRPr="006C730F">
        <w:rPr>
          <w:rFonts w:ascii="Arial" w:hAnsi="Arial" w:cs="Arial"/>
          <w:bCs/>
          <w:shd w:val="clear" w:color="auto" w:fill="FDFDFD"/>
          <w:lang w:val="en-US"/>
        </w:rPr>
        <w:t>-β-D-di</w:t>
      </w:r>
      <w:r w:rsidR="005C1B71" w:rsidRPr="006C730F">
        <w:rPr>
          <w:rFonts w:ascii="Arial" w:hAnsi="Arial" w:cs="Arial"/>
          <w:bCs/>
          <w:shd w:val="clear" w:color="auto" w:fill="FDFDFD"/>
          <w:lang w:val="en-US"/>
        </w:rPr>
        <w:t>ethyl</w:t>
      </w:r>
      <w:r w:rsidR="00817280" w:rsidRPr="006C730F">
        <w:rPr>
          <w:rFonts w:ascii="Arial" w:hAnsi="Arial" w:cs="Arial"/>
          <w:bCs/>
          <w:shd w:val="clear" w:color="auto" w:fill="FDFDFD"/>
          <w:lang w:val="en-US"/>
        </w:rPr>
        <w:t>pyranoside</w:t>
      </w:r>
      <w:r w:rsidR="00506F5F" w:rsidRPr="006C730F">
        <w:rPr>
          <w:rFonts w:ascii="Arial" w:hAnsi="Arial" w:cs="Arial"/>
          <w:lang w:val="en-US"/>
        </w:rPr>
        <w:t xml:space="preserve"> </w:t>
      </w:r>
      <w:r w:rsidRPr="006C730F">
        <w:rPr>
          <w:rFonts w:ascii="Arial" w:hAnsi="Arial" w:cs="Arial"/>
          <w:lang w:val="en-US"/>
        </w:rPr>
        <w:t>by weight</w:t>
      </w:r>
      <w:r w:rsidR="00506F5F" w:rsidRPr="006C730F">
        <w:rPr>
          <w:rFonts w:ascii="Arial" w:hAnsi="Arial" w:cs="Arial"/>
          <w:lang w:val="en-US"/>
        </w:rPr>
        <w:t xml:space="preserve">. </w:t>
      </w:r>
    </w:p>
    <w:p w:rsidR="00506F5F" w:rsidRPr="006C730F" w:rsidRDefault="00506F5F" w:rsidP="006C730F">
      <w:pPr>
        <w:spacing w:line="360" w:lineRule="auto"/>
        <w:jc w:val="both"/>
        <w:rPr>
          <w:rFonts w:ascii="Arial" w:hAnsi="Arial" w:cs="Arial"/>
          <w:lang w:val="en-US"/>
        </w:rPr>
      </w:pPr>
    </w:p>
    <w:p w:rsidR="00506F5F" w:rsidRPr="006C730F" w:rsidRDefault="00687E6B" w:rsidP="006C730F">
      <w:pPr>
        <w:numPr>
          <w:ilvl w:val="0"/>
          <w:numId w:val="1"/>
        </w:numPr>
        <w:spacing w:line="360" w:lineRule="auto"/>
        <w:jc w:val="both"/>
        <w:rPr>
          <w:rFonts w:ascii="Arial" w:hAnsi="Arial" w:cs="Arial"/>
          <w:lang w:val="en-US"/>
        </w:rPr>
      </w:pPr>
      <w:r w:rsidRPr="006C730F">
        <w:rPr>
          <w:rFonts w:ascii="Arial" w:hAnsi="Arial" w:cs="Arial"/>
          <w:lang w:val="en-US"/>
        </w:rPr>
        <w:t>Using the compositions obtained by selecting singly or in combination of components from the group of</w:t>
      </w:r>
      <w:r w:rsidR="00506F5F" w:rsidRPr="006C730F">
        <w:rPr>
          <w:rFonts w:ascii="Arial" w:hAnsi="Arial" w:cs="Arial"/>
          <w:lang w:val="en-US"/>
        </w:rPr>
        <w:t xml:space="preserve">; </w:t>
      </w:r>
      <w:r w:rsidR="00506F5F" w:rsidRPr="006C730F">
        <w:rPr>
          <w:rFonts w:ascii="Arial" w:hAnsi="Arial" w:cs="Arial"/>
          <w:bCs/>
          <w:shd w:val="clear" w:color="auto" w:fill="FDFDFD"/>
          <w:lang w:val="en-US"/>
        </w:rPr>
        <w:t>3,5-bis(3-</w:t>
      </w:r>
      <w:r w:rsidR="005C1B71" w:rsidRPr="006C730F">
        <w:rPr>
          <w:rFonts w:ascii="Arial" w:hAnsi="Arial" w:cs="Arial"/>
          <w:bCs/>
          <w:shd w:val="clear" w:color="auto" w:fill="FDFDFD"/>
          <w:lang w:val="en-US"/>
        </w:rPr>
        <w:t>methoxyethyl</w:t>
      </w:r>
      <w:r w:rsidR="00506F5F" w:rsidRPr="006C730F">
        <w:rPr>
          <w:rFonts w:ascii="Arial" w:hAnsi="Arial" w:cs="Arial"/>
          <w:bCs/>
          <w:shd w:val="clear" w:color="auto" w:fill="FDFDFD"/>
          <w:lang w:val="en-US"/>
        </w:rPr>
        <w:t>)-6-0-(3-m</w:t>
      </w:r>
      <w:r w:rsidR="005C1B71" w:rsidRPr="006C730F">
        <w:rPr>
          <w:rFonts w:ascii="Arial" w:hAnsi="Arial" w:cs="Arial"/>
          <w:bCs/>
          <w:shd w:val="clear" w:color="auto" w:fill="FDFDFD"/>
          <w:lang w:val="en-US"/>
        </w:rPr>
        <w:t>ethyl</w:t>
      </w:r>
      <w:r w:rsidR="00506F5F" w:rsidRPr="006C730F">
        <w:rPr>
          <w:rFonts w:ascii="Arial" w:hAnsi="Arial" w:cs="Arial"/>
          <w:bCs/>
          <w:shd w:val="clear" w:color="auto" w:fill="FDFDFD"/>
          <w:lang w:val="en-US"/>
        </w:rPr>
        <w:t>-2-</w:t>
      </w:r>
      <w:r w:rsidR="005C1B71" w:rsidRPr="006C730F">
        <w:rPr>
          <w:rFonts w:ascii="Arial" w:hAnsi="Arial" w:cs="Arial"/>
          <w:bCs/>
          <w:shd w:val="clear" w:color="auto" w:fill="FDFDFD"/>
          <w:lang w:val="en-US"/>
        </w:rPr>
        <w:t>butene</w:t>
      </w:r>
      <w:r w:rsidR="00506F5F" w:rsidRPr="006C730F">
        <w:rPr>
          <w:rFonts w:ascii="Arial" w:hAnsi="Arial" w:cs="Arial"/>
          <w:bCs/>
          <w:shd w:val="clear" w:color="auto" w:fill="FDFDFD"/>
          <w:lang w:val="en-US"/>
        </w:rPr>
        <w:t>-1</w:t>
      </w:r>
      <w:r w:rsidR="005C1B71" w:rsidRPr="006C730F">
        <w:rPr>
          <w:rFonts w:ascii="Arial" w:hAnsi="Arial" w:cs="Arial"/>
          <w:bCs/>
          <w:shd w:val="clear" w:color="auto" w:fill="FDFDFD"/>
          <w:lang w:val="en-US"/>
        </w:rPr>
        <w:t>-yl</w:t>
      </w:r>
      <w:r w:rsidR="00506F5F" w:rsidRPr="006C730F">
        <w:rPr>
          <w:rFonts w:ascii="Arial" w:hAnsi="Arial" w:cs="Arial"/>
          <w:bCs/>
          <w:shd w:val="clear" w:color="auto" w:fill="FDFDFD"/>
          <w:lang w:val="en-US"/>
        </w:rPr>
        <w:t>)-4H-1-benzo</w:t>
      </w:r>
      <w:r w:rsidR="005C1B71" w:rsidRPr="006C730F">
        <w:rPr>
          <w:rFonts w:ascii="Arial" w:hAnsi="Arial" w:cs="Arial"/>
          <w:bCs/>
          <w:shd w:val="clear" w:color="auto" w:fill="FDFDFD"/>
          <w:lang w:val="en-US"/>
        </w:rPr>
        <w:t>pyrane</w:t>
      </w:r>
      <w:r w:rsidR="00506F5F" w:rsidRPr="006C730F">
        <w:rPr>
          <w:rFonts w:ascii="Arial" w:hAnsi="Arial" w:cs="Arial"/>
          <w:bCs/>
          <w:shd w:val="clear" w:color="auto" w:fill="FDFDFD"/>
          <w:lang w:val="en-US"/>
        </w:rPr>
        <w:t>-4</w:t>
      </w:r>
      <w:r w:rsidR="005C1B71" w:rsidRPr="006C730F">
        <w:rPr>
          <w:rFonts w:ascii="Arial" w:hAnsi="Arial" w:cs="Arial"/>
          <w:bCs/>
          <w:shd w:val="clear" w:color="auto" w:fill="FDFDFD"/>
          <w:lang w:val="en-US"/>
        </w:rPr>
        <w:t>-one</w:t>
      </w:r>
      <w:r w:rsidR="00506F5F" w:rsidRPr="006C730F">
        <w:rPr>
          <w:rFonts w:ascii="Arial" w:hAnsi="Arial" w:cs="Arial"/>
          <w:bCs/>
          <w:shd w:val="clear" w:color="auto" w:fill="FDFDFD"/>
          <w:lang w:val="en-US"/>
        </w:rPr>
        <w:t>, (3β,5β)-19,20-tri</w:t>
      </w:r>
      <w:r w:rsidR="005C1B71" w:rsidRPr="006C730F">
        <w:rPr>
          <w:rFonts w:ascii="Arial" w:hAnsi="Arial" w:cs="Arial"/>
          <w:bCs/>
          <w:shd w:val="clear" w:color="auto" w:fill="FDFDFD"/>
          <w:lang w:val="en-US"/>
        </w:rPr>
        <w:t>methoxy</w:t>
      </w:r>
      <w:r w:rsidR="00506F5F" w:rsidRPr="006C730F">
        <w:rPr>
          <w:rFonts w:ascii="Arial" w:hAnsi="Arial" w:cs="Arial"/>
          <w:bCs/>
          <w:shd w:val="clear" w:color="auto" w:fill="FDFDFD"/>
          <w:lang w:val="en-US"/>
        </w:rPr>
        <w:t>damar-24</w:t>
      </w:r>
      <w:r w:rsidR="005C1B71" w:rsidRPr="006C730F">
        <w:rPr>
          <w:rFonts w:ascii="Arial" w:hAnsi="Arial" w:cs="Arial"/>
          <w:bCs/>
          <w:shd w:val="clear" w:color="auto" w:fill="FDFDFD"/>
          <w:lang w:val="en-US"/>
        </w:rPr>
        <w:t>-ene</w:t>
      </w:r>
      <w:r w:rsidR="00506F5F" w:rsidRPr="006C730F">
        <w:rPr>
          <w:rFonts w:ascii="Arial" w:hAnsi="Arial" w:cs="Arial"/>
          <w:bCs/>
          <w:shd w:val="clear" w:color="auto" w:fill="FDFDFD"/>
          <w:lang w:val="en-US"/>
        </w:rPr>
        <w:t>-3-</w:t>
      </w:r>
      <w:r w:rsidR="00817280" w:rsidRPr="006C730F">
        <w:rPr>
          <w:rFonts w:ascii="Arial" w:hAnsi="Arial" w:cs="Arial"/>
          <w:bCs/>
          <w:shd w:val="clear" w:color="auto" w:fill="FDFDFD"/>
          <w:lang w:val="en-US"/>
        </w:rPr>
        <w:t>coumaroyl</w:t>
      </w:r>
      <w:r w:rsidR="00506F5F" w:rsidRPr="006C730F">
        <w:rPr>
          <w:rFonts w:ascii="Arial" w:hAnsi="Arial" w:cs="Arial"/>
          <w:bCs/>
          <w:shd w:val="clear" w:color="auto" w:fill="FDFDFD"/>
          <w:lang w:val="en-US"/>
        </w:rPr>
        <w:t xml:space="preserve"> 2-</w:t>
      </w:r>
      <w:r w:rsidR="00506F5F" w:rsidRPr="006C730F">
        <w:rPr>
          <w:rFonts w:ascii="Arial" w:hAnsi="Arial" w:cs="Arial"/>
          <w:bCs/>
          <w:i/>
          <w:iCs/>
          <w:shd w:val="clear" w:color="auto" w:fill="FDFDFD"/>
          <w:lang w:val="en-US"/>
        </w:rPr>
        <w:t>O</w:t>
      </w:r>
      <w:r w:rsidR="00506F5F" w:rsidRPr="006C730F">
        <w:rPr>
          <w:rFonts w:ascii="Arial" w:hAnsi="Arial" w:cs="Arial"/>
          <w:bCs/>
          <w:shd w:val="clear" w:color="auto" w:fill="FDFDFD"/>
          <w:lang w:val="en-US"/>
        </w:rPr>
        <w:t>-β-D-</w:t>
      </w:r>
      <w:r w:rsidR="00817280" w:rsidRPr="006C730F">
        <w:rPr>
          <w:rFonts w:ascii="Arial" w:hAnsi="Arial" w:cs="Arial"/>
          <w:bCs/>
          <w:shd w:val="clear" w:color="auto" w:fill="FDFDFD"/>
          <w:lang w:val="en-US"/>
        </w:rPr>
        <w:t>hexapyranosyl</w:t>
      </w:r>
      <w:r w:rsidR="00506F5F" w:rsidRPr="006C730F">
        <w:rPr>
          <w:rFonts w:ascii="Arial" w:hAnsi="Arial" w:cs="Arial"/>
          <w:bCs/>
          <w:shd w:val="clear" w:color="auto" w:fill="FDFDFD"/>
          <w:lang w:val="en-US"/>
        </w:rPr>
        <w:t>-β-D-di</w:t>
      </w:r>
      <w:r w:rsidR="005C1B71" w:rsidRPr="006C730F">
        <w:rPr>
          <w:rFonts w:ascii="Arial" w:hAnsi="Arial" w:cs="Arial"/>
          <w:bCs/>
          <w:shd w:val="clear" w:color="auto" w:fill="FDFDFD"/>
          <w:lang w:val="en-US"/>
        </w:rPr>
        <w:t>ethyl</w:t>
      </w:r>
      <w:r w:rsidR="00817280" w:rsidRPr="006C730F">
        <w:rPr>
          <w:rFonts w:ascii="Arial" w:hAnsi="Arial" w:cs="Arial"/>
          <w:bCs/>
          <w:shd w:val="clear" w:color="auto" w:fill="FDFDFD"/>
          <w:lang w:val="en-US"/>
        </w:rPr>
        <w:t>pyranoside</w:t>
      </w:r>
      <w:r w:rsidR="00506F5F" w:rsidRPr="006C730F">
        <w:rPr>
          <w:rFonts w:ascii="Arial" w:hAnsi="Arial" w:cs="Arial"/>
          <w:lang w:val="en-US"/>
        </w:rPr>
        <w:t xml:space="preserve"> </w:t>
      </w:r>
      <w:r w:rsidRPr="006C730F">
        <w:rPr>
          <w:rFonts w:ascii="Arial" w:hAnsi="Arial" w:cs="Arial"/>
          <w:lang w:val="en-US"/>
        </w:rPr>
        <w:t>fro</w:t>
      </w:r>
      <w:r w:rsidR="00F67C65">
        <w:rPr>
          <w:rFonts w:ascii="Arial" w:hAnsi="Arial" w:cs="Arial"/>
          <w:lang w:val="en-US"/>
        </w:rPr>
        <w:t>m any one as given in Claims 2-3</w:t>
      </w:r>
      <w:r w:rsidRPr="006C730F">
        <w:rPr>
          <w:rFonts w:ascii="Arial" w:hAnsi="Arial" w:cs="Arial"/>
          <w:lang w:val="en-US"/>
        </w:rPr>
        <w:t xml:space="preserve"> in manufacturing the formulation intended </w:t>
      </w:r>
      <w:r w:rsidR="00F67C65">
        <w:rPr>
          <w:rFonts w:ascii="Arial" w:hAnsi="Arial" w:cs="Arial"/>
          <w:lang w:val="en-US"/>
        </w:rPr>
        <w:t>to display anti-carcinogenic affect by mek suppression method.</w:t>
      </w:r>
      <w:r w:rsidR="00506F5F" w:rsidRPr="006C730F">
        <w:rPr>
          <w:rStyle w:val="apple-style-span"/>
          <w:rFonts w:ascii="Arial" w:hAnsi="Arial" w:cs="Arial"/>
          <w:lang w:val="en-US"/>
        </w:rPr>
        <w:t xml:space="preserve"> </w:t>
      </w:r>
    </w:p>
    <w:p w:rsidR="00506F5F" w:rsidRPr="006C730F" w:rsidRDefault="00506F5F" w:rsidP="006C730F">
      <w:pPr>
        <w:spacing w:line="360" w:lineRule="auto"/>
        <w:jc w:val="both"/>
        <w:rPr>
          <w:rFonts w:ascii="Arial" w:hAnsi="Arial" w:cs="Arial"/>
          <w:lang w:val="en-US"/>
        </w:rPr>
      </w:pPr>
    </w:p>
    <w:p w:rsidR="00506F5F" w:rsidRPr="006C730F" w:rsidRDefault="00506F5F" w:rsidP="006C730F">
      <w:pPr>
        <w:spacing w:line="360" w:lineRule="auto"/>
        <w:jc w:val="both"/>
        <w:rPr>
          <w:rFonts w:ascii="Arial" w:hAnsi="Arial" w:cs="Arial"/>
          <w:lang w:val="en-US"/>
        </w:rPr>
      </w:pPr>
    </w:p>
    <w:p w:rsidR="00506F5F" w:rsidRPr="006C730F" w:rsidRDefault="00506F5F" w:rsidP="006C730F">
      <w:pPr>
        <w:spacing w:line="360" w:lineRule="auto"/>
        <w:jc w:val="both"/>
        <w:rPr>
          <w:rFonts w:ascii="Arial" w:hAnsi="Arial" w:cs="Arial"/>
          <w:lang w:val="en-US"/>
        </w:rPr>
      </w:pPr>
    </w:p>
    <w:p w:rsidR="00506F5F" w:rsidRPr="006C730F" w:rsidRDefault="00506F5F" w:rsidP="006C730F">
      <w:pPr>
        <w:spacing w:line="360" w:lineRule="auto"/>
        <w:jc w:val="center"/>
        <w:rPr>
          <w:rFonts w:ascii="Arial" w:hAnsi="Arial" w:cs="Arial"/>
          <w:b/>
          <w:lang w:val="en-US"/>
        </w:rPr>
      </w:pPr>
      <w:r w:rsidRPr="006C730F">
        <w:rPr>
          <w:rFonts w:ascii="Arial" w:hAnsi="Arial" w:cs="Arial"/>
          <w:lang w:val="en-US"/>
        </w:rPr>
        <w:br w:type="page"/>
      </w:r>
      <w:r w:rsidR="00433B1F" w:rsidRPr="006C730F">
        <w:rPr>
          <w:rFonts w:ascii="Arial" w:hAnsi="Arial" w:cs="Arial"/>
          <w:b/>
          <w:lang w:val="en-US"/>
        </w:rPr>
        <w:lastRenderedPageBreak/>
        <w:t>SUMMARY</w:t>
      </w:r>
    </w:p>
    <w:p w:rsidR="00506F5F" w:rsidRPr="006C730F" w:rsidRDefault="00506F5F" w:rsidP="006C730F">
      <w:pPr>
        <w:spacing w:line="360" w:lineRule="auto"/>
        <w:jc w:val="center"/>
        <w:rPr>
          <w:rFonts w:ascii="Arial" w:hAnsi="Arial" w:cs="Arial"/>
          <w:b/>
          <w:lang w:val="en-US"/>
        </w:rPr>
      </w:pPr>
    </w:p>
    <w:p w:rsidR="004B3199" w:rsidRDefault="004B3199" w:rsidP="004B3199">
      <w:pPr>
        <w:spacing w:line="360" w:lineRule="auto"/>
        <w:jc w:val="center"/>
        <w:rPr>
          <w:rFonts w:ascii="Arial" w:hAnsi="Arial" w:cs="Arial"/>
          <w:b/>
          <w:lang w:val="en-US"/>
        </w:rPr>
      </w:pPr>
      <w:r>
        <w:rPr>
          <w:rFonts w:ascii="Arial" w:hAnsi="Arial" w:cs="Arial"/>
          <w:b/>
          <w:lang w:val="en-US"/>
        </w:rPr>
        <w:t xml:space="preserve">A FORMULATION INTENDED TO </w:t>
      </w:r>
      <w:r w:rsidR="0018531C">
        <w:rPr>
          <w:rFonts w:ascii="Arial" w:hAnsi="Arial" w:cs="Arial"/>
          <w:b/>
          <w:lang w:val="en-US"/>
        </w:rPr>
        <w:t>HAVE AN ANTI-CARCINOGENIC</w:t>
      </w:r>
      <w:r>
        <w:rPr>
          <w:rFonts w:ascii="Arial" w:hAnsi="Arial" w:cs="Arial"/>
          <w:b/>
          <w:lang w:val="en-US"/>
        </w:rPr>
        <w:t xml:space="preserve"> EFFECT BY MEK SUPPRESSION METHOD</w:t>
      </w:r>
    </w:p>
    <w:p w:rsidR="00506F5F" w:rsidRPr="006C730F" w:rsidRDefault="00506F5F" w:rsidP="006C730F">
      <w:pPr>
        <w:spacing w:line="360" w:lineRule="auto"/>
        <w:jc w:val="both"/>
        <w:rPr>
          <w:rFonts w:ascii="Arial" w:hAnsi="Arial" w:cs="Arial"/>
          <w:lang w:val="en-US"/>
        </w:rPr>
      </w:pPr>
    </w:p>
    <w:p w:rsidR="00F67C65" w:rsidRPr="006C730F" w:rsidRDefault="00F67C65" w:rsidP="00F67C65">
      <w:pPr>
        <w:spacing w:line="360" w:lineRule="auto"/>
        <w:jc w:val="both"/>
        <w:rPr>
          <w:rFonts w:ascii="Arial" w:hAnsi="Arial" w:cs="Arial"/>
          <w:lang w:val="en-US"/>
        </w:rPr>
      </w:pPr>
      <w:r>
        <w:rPr>
          <w:rFonts w:ascii="Arial" w:hAnsi="Arial" w:cs="Arial"/>
          <w:lang w:val="en-US"/>
        </w:rPr>
        <w:t xml:space="preserve">The present invention herewith discloses a formulation developed to display an anti-carcinogenic affect by mek suppression method. </w:t>
      </w:r>
      <w:r w:rsidRPr="006C730F">
        <w:rPr>
          <w:rFonts w:ascii="Arial" w:hAnsi="Arial" w:cs="Arial"/>
          <w:lang w:val="en-US"/>
        </w:rPr>
        <w:t xml:space="preserve">Referred formulation </w:t>
      </w:r>
      <w:r>
        <w:rPr>
          <w:rFonts w:ascii="Arial" w:hAnsi="Arial" w:cs="Arial"/>
          <w:lang w:val="en-US"/>
        </w:rPr>
        <w:t xml:space="preserve">suppresses </w:t>
      </w:r>
      <w:r w:rsidRPr="006C730F">
        <w:rPr>
          <w:rFonts w:ascii="Arial" w:hAnsi="Arial" w:cs="Arial"/>
          <w:lang w:val="en-US"/>
        </w:rPr>
        <w:t xml:space="preserve">pge-2 </w:t>
      </w:r>
      <w:r>
        <w:rPr>
          <w:rFonts w:ascii="Arial" w:hAnsi="Arial" w:cs="Arial"/>
          <w:lang w:val="en-US"/>
        </w:rPr>
        <w:t>expression</w:t>
      </w:r>
      <w:r w:rsidRPr="006C730F">
        <w:rPr>
          <w:rFonts w:ascii="Arial" w:hAnsi="Arial" w:cs="Arial"/>
          <w:lang w:val="en-US"/>
        </w:rPr>
        <w:t xml:space="preserve">, </w:t>
      </w:r>
      <w:r>
        <w:rPr>
          <w:rFonts w:ascii="Arial" w:hAnsi="Arial" w:cs="Arial"/>
          <w:lang w:val="en-US"/>
        </w:rPr>
        <w:t xml:space="preserve">suppresses </w:t>
      </w:r>
      <w:r w:rsidRPr="006C730F">
        <w:rPr>
          <w:rFonts w:ascii="Arial" w:hAnsi="Arial" w:cs="Arial"/>
          <w:lang w:val="en-US"/>
        </w:rPr>
        <w:t xml:space="preserve">cox-2 </w:t>
      </w:r>
      <w:r>
        <w:rPr>
          <w:rFonts w:ascii="Arial" w:hAnsi="Arial" w:cs="Arial"/>
          <w:lang w:val="en-US"/>
        </w:rPr>
        <w:t>expression</w:t>
      </w:r>
      <w:r w:rsidRPr="006C730F">
        <w:rPr>
          <w:rFonts w:ascii="Arial" w:hAnsi="Arial" w:cs="Arial"/>
          <w:lang w:val="en-US"/>
        </w:rPr>
        <w:t xml:space="preserve">, </w:t>
      </w:r>
      <w:r>
        <w:rPr>
          <w:rFonts w:ascii="Arial" w:hAnsi="Arial" w:cs="Arial"/>
          <w:lang w:val="en-US"/>
        </w:rPr>
        <w:t xml:space="preserve">suppresses </w:t>
      </w:r>
      <w:r w:rsidRPr="006C730F">
        <w:rPr>
          <w:rFonts w:ascii="Arial" w:hAnsi="Arial" w:cs="Arial"/>
          <w:lang w:val="en-US"/>
        </w:rPr>
        <w:t xml:space="preserve">MEK </w:t>
      </w:r>
      <w:r>
        <w:rPr>
          <w:rFonts w:ascii="Arial" w:hAnsi="Arial" w:cs="Arial"/>
          <w:lang w:val="en-US"/>
        </w:rPr>
        <w:t>expression</w:t>
      </w:r>
      <w:r w:rsidRPr="006C730F">
        <w:rPr>
          <w:rFonts w:ascii="Arial" w:hAnsi="Arial" w:cs="Arial"/>
          <w:lang w:val="en-US"/>
        </w:rPr>
        <w:t>.</w:t>
      </w:r>
    </w:p>
    <w:p w:rsidR="00506F5F" w:rsidRPr="006C730F" w:rsidRDefault="00506F5F" w:rsidP="006C730F">
      <w:pPr>
        <w:spacing w:line="360" w:lineRule="auto"/>
        <w:jc w:val="both"/>
        <w:rPr>
          <w:rFonts w:ascii="Arial" w:hAnsi="Arial" w:cs="Arial"/>
          <w:lang w:val="en-US"/>
        </w:rPr>
      </w:pPr>
    </w:p>
    <w:p w:rsidR="00506F5F" w:rsidRPr="006C730F" w:rsidRDefault="00506F5F" w:rsidP="006C730F">
      <w:pPr>
        <w:spacing w:line="360" w:lineRule="auto"/>
        <w:jc w:val="both"/>
        <w:rPr>
          <w:rFonts w:ascii="Arial" w:hAnsi="Arial" w:cs="Arial"/>
          <w:lang w:val="en-US"/>
        </w:rPr>
      </w:pPr>
    </w:p>
    <w:p w:rsidR="00506F5F" w:rsidRPr="006C730F" w:rsidRDefault="00433B1F" w:rsidP="006C730F">
      <w:pPr>
        <w:spacing w:line="360" w:lineRule="auto"/>
        <w:jc w:val="both"/>
        <w:rPr>
          <w:rFonts w:ascii="Arial" w:hAnsi="Arial" w:cs="Arial"/>
          <w:b/>
          <w:lang w:val="en-US"/>
        </w:rPr>
      </w:pPr>
      <w:r w:rsidRPr="006C730F">
        <w:rPr>
          <w:rFonts w:ascii="Arial" w:hAnsi="Arial" w:cs="Arial"/>
          <w:lang w:val="en-US"/>
        </w:rPr>
        <w:t>There are no illustrations</w:t>
      </w:r>
      <w:r w:rsidR="00506F5F" w:rsidRPr="006C730F">
        <w:rPr>
          <w:rFonts w:ascii="Arial" w:hAnsi="Arial" w:cs="Arial"/>
          <w:lang w:val="en-US"/>
        </w:rPr>
        <w:t xml:space="preserve">. </w:t>
      </w:r>
    </w:p>
    <w:p w:rsidR="00D83532" w:rsidRPr="006C730F" w:rsidRDefault="00D83532" w:rsidP="006C730F">
      <w:pPr>
        <w:spacing w:line="360" w:lineRule="auto"/>
        <w:jc w:val="both"/>
        <w:rPr>
          <w:rFonts w:ascii="Arial" w:hAnsi="Arial" w:cs="Arial"/>
          <w:lang w:val="en-US"/>
        </w:rPr>
      </w:pPr>
    </w:p>
    <w:sectPr w:rsidR="00D83532" w:rsidRPr="006C730F" w:rsidSect="00854636">
      <w:headerReference w:type="even" r:id="rId7"/>
      <w:headerReference w:type="default" r:id="rId8"/>
      <w:pgSz w:w="11906" w:h="16838" w:code="9"/>
      <w:pgMar w:top="1418" w:right="1418" w:bottom="1418" w:left="1418" w:header="709" w:footer="709" w:gutter="0"/>
      <w:lnNumType w:countBy="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1C90" w:rsidRDefault="007A1C90">
      <w:r>
        <w:separator/>
      </w:r>
    </w:p>
  </w:endnote>
  <w:endnote w:type="continuationSeparator" w:id="0">
    <w:p w:rsidR="007A1C90" w:rsidRDefault="007A1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1C90" w:rsidRDefault="007A1C90">
      <w:r>
        <w:separator/>
      </w:r>
    </w:p>
  </w:footnote>
  <w:footnote w:type="continuationSeparator" w:id="0">
    <w:p w:rsidR="007A1C90" w:rsidRDefault="007A1C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0EA" w:rsidRDefault="001020EA"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1020EA" w:rsidRDefault="001020E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20EA" w:rsidRDefault="001020EA" w:rsidP="005E0A4D">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FD4428">
      <w:rPr>
        <w:rStyle w:val="SayfaNumaras"/>
        <w:noProof/>
      </w:rPr>
      <w:t>6</w:t>
    </w:r>
    <w:r>
      <w:rPr>
        <w:rStyle w:val="SayfaNumaras"/>
      </w:rPr>
      <w:fldChar w:fldCharType="end"/>
    </w:r>
  </w:p>
  <w:p w:rsidR="001020EA" w:rsidRDefault="001020E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2158923E"/>
    <w:lvl w:ilvl="0">
      <w:start w:val="1"/>
      <w:numFmt w:val="bullet"/>
      <w:pStyle w:val="ListeMaddemi5"/>
      <w:lvlText w:val=""/>
      <w:lvlJc w:val="left"/>
      <w:pPr>
        <w:tabs>
          <w:tab w:val="num" w:pos="1800"/>
        </w:tabs>
        <w:ind w:left="1800" w:hanging="360"/>
      </w:pPr>
      <w:rPr>
        <w:rFonts w:ascii="Symbol" w:hAnsi="Symbol" w:hint="default"/>
      </w:rPr>
    </w:lvl>
  </w:abstractNum>
  <w:abstractNum w:abstractNumId="1">
    <w:nsid w:val="FFFFFF83"/>
    <w:multiLevelType w:val="singleLevel"/>
    <w:tmpl w:val="8826BBF8"/>
    <w:lvl w:ilvl="0">
      <w:start w:val="1"/>
      <w:numFmt w:val="bullet"/>
      <w:pStyle w:val="ListeMaddemi2"/>
      <w:lvlText w:val=""/>
      <w:lvlJc w:val="left"/>
      <w:pPr>
        <w:tabs>
          <w:tab w:val="num" w:pos="720"/>
        </w:tabs>
        <w:ind w:left="720" w:hanging="360"/>
      </w:pPr>
      <w:rPr>
        <w:rFonts w:ascii="Symbol" w:hAnsi="Symbol" w:hint="default"/>
      </w:rPr>
    </w:lvl>
  </w:abstractNum>
  <w:abstractNum w:abstractNumId="2">
    <w:nsid w:val="FFFFFF89"/>
    <w:multiLevelType w:val="singleLevel"/>
    <w:tmpl w:val="48E86996"/>
    <w:lvl w:ilvl="0">
      <w:start w:val="1"/>
      <w:numFmt w:val="bullet"/>
      <w:pStyle w:val="ListeMaddemi"/>
      <w:lvlText w:val=""/>
      <w:lvlJc w:val="left"/>
      <w:pPr>
        <w:tabs>
          <w:tab w:val="num" w:pos="360"/>
        </w:tabs>
        <w:ind w:left="360" w:hanging="360"/>
      </w:pPr>
      <w:rPr>
        <w:rFonts w:ascii="Symbol" w:hAnsi="Symbol" w:hint="default"/>
      </w:rPr>
    </w:lvl>
  </w:abstractNum>
  <w:abstractNum w:abstractNumId="3">
    <w:nsid w:val="039A4E1D"/>
    <w:multiLevelType w:val="hybridMultilevel"/>
    <w:tmpl w:val="C464C744"/>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E1449"/>
    <w:multiLevelType w:val="hybridMultilevel"/>
    <w:tmpl w:val="BFDCE284"/>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626B4"/>
    <w:multiLevelType w:val="hybridMultilevel"/>
    <w:tmpl w:val="F93E8B68"/>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FF447B"/>
    <w:multiLevelType w:val="hybridMultilevel"/>
    <w:tmpl w:val="BC14CBB6"/>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BC5074"/>
    <w:multiLevelType w:val="hybridMultilevel"/>
    <w:tmpl w:val="763AFF36"/>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6D7D7E"/>
    <w:multiLevelType w:val="hybridMultilevel"/>
    <w:tmpl w:val="295865C2"/>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415511"/>
    <w:multiLevelType w:val="hybridMultilevel"/>
    <w:tmpl w:val="59987742"/>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AE5AED"/>
    <w:multiLevelType w:val="hybridMultilevel"/>
    <w:tmpl w:val="0358BE48"/>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185084"/>
    <w:multiLevelType w:val="hybridMultilevel"/>
    <w:tmpl w:val="55027D7C"/>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5500BC"/>
    <w:multiLevelType w:val="hybridMultilevel"/>
    <w:tmpl w:val="99E8EA08"/>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3E763E"/>
    <w:multiLevelType w:val="hybridMultilevel"/>
    <w:tmpl w:val="057813E8"/>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752CA9"/>
    <w:multiLevelType w:val="hybridMultilevel"/>
    <w:tmpl w:val="2C7289EC"/>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A5327D"/>
    <w:multiLevelType w:val="hybridMultilevel"/>
    <w:tmpl w:val="297E3036"/>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3D7340"/>
    <w:multiLevelType w:val="hybridMultilevel"/>
    <w:tmpl w:val="5C92E46E"/>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B10BD5"/>
    <w:multiLevelType w:val="hybridMultilevel"/>
    <w:tmpl w:val="19C85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2E6BB2"/>
    <w:multiLevelType w:val="hybridMultilevel"/>
    <w:tmpl w:val="A712F104"/>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C962D2"/>
    <w:multiLevelType w:val="hybridMultilevel"/>
    <w:tmpl w:val="CEC64276"/>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030F58"/>
    <w:multiLevelType w:val="hybridMultilevel"/>
    <w:tmpl w:val="9FB2E2F2"/>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8B0BA2"/>
    <w:multiLevelType w:val="hybridMultilevel"/>
    <w:tmpl w:val="141CB408"/>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3F386F"/>
    <w:multiLevelType w:val="hybridMultilevel"/>
    <w:tmpl w:val="672C7084"/>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871EE9"/>
    <w:multiLevelType w:val="hybridMultilevel"/>
    <w:tmpl w:val="07FEE644"/>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D51C98"/>
    <w:multiLevelType w:val="hybridMultilevel"/>
    <w:tmpl w:val="4412E238"/>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882CEB"/>
    <w:multiLevelType w:val="hybridMultilevel"/>
    <w:tmpl w:val="CB2A8494"/>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0C6C06"/>
    <w:multiLevelType w:val="hybridMultilevel"/>
    <w:tmpl w:val="C0F04B4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7">
    <w:nsid w:val="4EE56F9B"/>
    <w:multiLevelType w:val="hybridMultilevel"/>
    <w:tmpl w:val="C41258CE"/>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F006EF"/>
    <w:multiLevelType w:val="hybridMultilevel"/>
    <w:tmpl w:val="41B87D24"/>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4B6381"/>
    <w:multiLevelType w:val="hybridMultilevel"/>
    <w:tmpl w:val="2BC45AE2"/>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991D86"/>
    <w:multiLevelType w:val="hybridMultilevel"/>
    <w:tmpl w:val="C62889B0"/>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F77F4D"/>
    <w:multiLevelType w:val="hybridMultilevel"/>
    <w:tmpl w:val="0D64F5F2"/>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591585C"/>
    <w:multiLevelType w:val="hybridMultilevel"/>
    <w:tmpl w:val="397A656C"/>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B0054C3"/>
    <w:multiLevelType w:val="hybridMultilevel"/>
    <w:tmpl w:val="0FDCC124"/>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F5045B"/>
    <w:multiLevelType w:val="hybridMultilevel"/>
    <w:tmpl w:val="7F763C28"/>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2D0116"/>
    <w:multiLevelType w:val="hybridMultilevel"/>
    <w:tmpl w:val="B7E08BB0"/>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12807A8"/>
    <w:multiLevelType w:val="hybridMultilevel"/>
    <w:tmpl w:val="ABBCE5C2"/>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274A7D"/>
    <w:multiLevelType w:val="hybridMultilevel"/>
    <w:tmpl w:val="D5525368"/>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2D6E54"/>
    <w:multiLevelType w:val="hybridMultilevel"/>
    <w:tmpl w:val="9F4A689E"/>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A37879"/>
    <w:multiLevelType w:val="hybridMultilevel"/>
    <w:tmpl w:val="2B2C939C"/>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AC112D"/>
    <w:multiLevelType w:val="hybridMultilevel"/>
    <w:tmpl w:val="2E4EEFDA"/>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416EC9"/>
    <w:multiLevelType w:val="hybridMultilevel"/>
    <w:tmpl w:val="B9127B9E"/>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A92B44"/>
    <w:multiLevelType w:val="hybridMultilevel"/>
    <w:tmpl w:val="0AF22F10"/>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D55745"/>
    <w:multiLevelType w:val="hybridMultilevel"/>
    <w:tmpl w:val="61406388"/>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08F6EC9"/>
    <w:multiLevelType w:val="hybridMultilevel"/>
    <w:tmpl w:val="0E0AD2EA"/>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5">
    <w:nsid w:val="74A818BE"/>
    <w:multiLevelType w:val="hybridMultilevel"/>
    <w:tmpl w:val="CBE6D7A2"/>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C744944"/>
    <w:multiLevelType w:val="hybridMultilevel"/>
    <w:tmpl w:val="EC66824A"/>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614977"/>
    <w:multiLevelType w:val="hybridMultilevel"/>
    <w:tmpl w:val="2818A526"/>
    <w:lvl w:ilvl="0" w:tplc="B55C17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9002F1"/>
    <w:multiLevelType w:val="hybridMultilevel"/>
    <w:tmpl w:val="6E566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26"/>
  </w:num>
  <w:num w:numId="3">
    <w:abstractNumId w:val="17"/>
  </w:num>
  <w:num w:numId="4">
    <w:abstractNumId w:val="5"/>
  </w:num>
  <w:num w:numId="5">
    <w:abstractNumId w:val="37"/>
  </w:num>
  <w:num w:numId="6">
    <w:abstractNumId w:val="40"/>
  </w:num>
  <w:num w:numId="7">
    <w:abstractNumId w:val="2"/>
  </w:num>
  <w:num w:numId="8">
    <w:abstractNumId w:val="1"/>
  </w:num>
  <w:num w:numId="9">
    <w:abstractNumId w:val="0"/>
  </w:num>
  <w:num w:numId="10">
    <w:abstractNumId w:val="3"/>
  </w:num>
  <w:num w:numId="11">
    <w:abstractNumId w:val="13"/>
  </w:num>
  <w:num w:numId="12">
    <w:abstractNumId w:val="10"/>
  </w:num>
  <w:num w:numId="13">
    <w:abstractNumId w:val="4"/>
  </w:num>
  <w:num w:numId="14">
    <w:abstractNumId w:val="30"/>
  </w:num>
  <w:num w:numId="15">
    <w:abstractNumId w:val="31"/>
  </w:num>
  <w:num w:numId="16">
    <w:abstractNumId w:val="18"/>
  </w:num>
  <w:num w:numId="17">
    <w:abstractNumId w:val="34"/>
  </w:num>
  <w:num w:numId="18">
    <w:abstractNumId w:val="32"/>
  </w:num>
  <w:num w:numId="19">
    <w:abstractNumId w:val="20"/>
  </w:num>
  <w:num w:numId="20">
    <w:abstractNumId w:val="27"/>
  </w:num>
  <w:num w:numId="21">
    <w:abstractNumId w:val="11"/>
  </w:num>
  <w:num w:numId="22">
    <w:abstractNumId w:val="33"/>
  </w:num>
  <w:num w:numId="23">
    <w:abstractNumId w:val="28"/>
  </w:num>
  <w:num w:numId="24">
    <w:abstractNumId w:val="41"/>
  </w:num>
  <w:num w:numId="25">
    <w:abstractNumId w:val="9"/>
  </w:num>
  <w:num w:numId="26">
    <w:abstractNumId w:val="24"/>
  </w:num>
  <w:num w:numId="27">
    <w:abstractNumId w:val="15"/>
  </w:num>
  <w:num w:numId="28">
    <w:abstractNumId w:val="45"/>
  </w:num>
  <w:num w:numId="29">
    <w:abstractNumId w:val="19"/>
  </w:num>
  <w:num w:numId="30">
    <w:abstractNumId w:val="29"/>
  </w:num>
  <w:num w:numId="31">
    <w:abstractNumId w:val="6"/>
  </w:num>
  <w:num w:numId="32">
    <w:abstractNumId w:val="8"/>
  </w:num>
  <w:num w:numId="33">
    <w:abstractNumId w:val="7"/>
  </w:num>
  <w:num w:numId="34">
    <w:abstractNumId w:val="47"/>
  </w:num>
  <w:num w:numId="35">
    <w:abstractNumId w:val="46"/>
  </w:num>
  <w:num w:numId="36">
    <w:abstractNumId w:val="36"/>
  </w:num>
  <w:num w:numId="37">
    <w:abstractNumId w:val="39"/>
  </w:num>
  <w:num w:numId="38">
    <w:abstractNumId w:val="23"/>
  </w:num>
  <w:num w:numId="39">
    <w:abstractNumId w:val="22"/>
  </w:num>
  <w:num w:numId="40">
    <w:abstractNumId w:val="16"/>
  </w:num>
  <w:num w:numId="41">
    <w:abstractNumId w:val="35"/>
  </w:num>
  <w:num w:numId="42">
    <w:abstractNumId w:val="14"/>
  </w:num>
  <w:num w:numId="43">
    <w:abstractNumId w:val="25"/>
  </w:num>
  <w:num w:numId="44">
    <w:abstractNumId w:val="21"/>
  </w:num>
  <w:num w:numId="45">
    <w:abstractNumId w:val="38"/>
  </w:num>
  <w:num w:numId="46">
    <w:abstractNumId w:val="42"/>
  </w:num>
  <w:num w:numId="47">
    <w:abstractNumId w:val="43"/>
  </w:num>
  <w:num w:numId="48">
    <w:abstractNumId w:val="12"/>
  </w:num>
  <w:num w:numId="49">
    <w:abstractNumId w:val="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C46"/>
    <w:rsid w:val="0001417B"/>
    <w:rsid w:val="000154D7"/>
    <w:rsid w:val="00020DCF"/>
    <w:rsid w:val="00026BA2"/>
    <w:rsid w:val="00033F2D"/>
    <w:rsid w:val="000368C2"/>
    <w:rsid w:val="000418B4"/>
    <w:rsid w:val="00047993"/>
    <w:rsid w:val="00051AB5"/>
    <w:rsid w:val="000573FE"/>
    <w:rsid w:val="00072C01"/>
    <w:rsid w:val="00073552"/>
    <w:rsid w:val="0007782A"/>
    <w:rsid w:val="00077A43"/>
    <w:rsid w:val="00084ED3"/>
    <w:rsid w:val="000928B7"/>
    <w:rsid w:val="00096E14"/>
    <w:rsid w:val="000B4EC7"/>
    <w:rsid w:val="000D09EA"/>
    <w:rsid w:val="000D310E"/>
    <w:rsid w:val="000E5EC3"/>
    <w:rsid w:val="000F1E0F"/>
    <w:rsid w:val="000F2E81"/>
    <w:rsid w:val="000F4836"/>
    <w:rsid w:val="000F4FE6"/>
    <w:rsid w:val="000F64D5"/>
    <w:rsid w:val="00101F01"/>
    <w:rsid w:val="001020EA"/>
    <w:rsid w:val="00113608"/>
    <w:rsid w:val="00116E06"/>
    <w:rsid w:val="0012113F"/>
    <w:rsid w:val="00127A35"/>
    <w:rsid w:val="00133604"/>
    <w:rsid w:val="00147127"/>
    <w:rsid w:val="00152D09"/>
    <w:rsid w:val="00157D8F"/>
    <w:rsid w:val="001604D4"/>
    <w:rsid w:val="00161E05"/>
    <w:rsid w:val="00173E97"/>
    <w:rsid w:val="00181063"/>
    <w:rsid w:val="0018531C"/>
    <w:rsid w:val="001853E4"/>
    <w:rsid w:val="00193436"/>
    <w:rsid w:val="001946E9"/>
    <w:rsid w:val="00195D2B"/>
    <w:rsid w:val="001A0F1C"/>
    <w:rsid w:val="001A2089"/>
    <w:rsid w:val="001A3730"/>
    <w:rsid w:val="001A4CF1"/>
    <w:rsid w:val="001A5FC3"/>
    <w:rsid w:val="001A7800"/>
    <w:rsid w:val="001C3855"/>
    <w:rsid w:val="001C6335"/>
    <w:rsid w:val="001C6844"/>
    <w:rsid w:val="001C7EFE"/>
    <w:rsid w:val="001D08D8"/>
    <w:rsid w:val="001D74E6"/>
    <w:rsid w:val="001E00AC"/>
    <w:rsid w:val="001F2AD2"/>
    <w:rsid w:val="00202B84"/>
    <w:rsid w:val="00214037"/>
    <w:rsid w:val="0023012C"/>
    <w:rsid w:val="00230841"/>
    <w:rsid w:val="00233A4B"/>
    <w:rsid w:val="00257195"/>
    <w:rsid w:val="002610AC"/>
    <w:rsid w:val="00263CC8"/>
    <w:rsid w:val="00265D0C"/>
    <w:rsid w:val="00265DEF"/>
    <w:rsid w:val="00266AB0"/>
    <w:rsid w:val="00286699"/>
    <w:rsid w:val="0028750D"/>
    <w:rsid w:val="00292DE4"/>
    <w:rsid w:val="00294DC7"/>
    <w:rsid w:val="002B490E"/>
    <w:rsid w:val="002B7A21"/>
    <w:rsid w:val="002C42E2"/>
    <w:rsid w:val="002C576A"/>
    <w:rsid w:val="002C6DB7"/>
    <w:rsid w:val="002D28CF"/>
    <w:rsid w:val="002D7071"/>
    <w:rsid w:val="002E716B"/>
    <w:rsid w:val="002E7CC3"/>
    <w:rsid w:val="002F0633"/>
    <w:rsid w:val="003000F6"/>
    <w:rsid w:val="003068D0"/>
    <w:rsid w:val="00311CEC"/>
    <w:rsid w:val="00312158"/>
    <w:rsid w:val="00313017"/>
    <w:rsid w:val="0032549E"/>
    <w:rsid w:val="00327785"/>
    <w:rsid w:val="00334319"/>
    <w:rsid w:val="00334FAD"/>
    <w:rsid w:val="0033737E"/>
    <w:rsid w:val="00347CF6"/>
    <w:rsid w:val="003536A3"/>
    <w:rsid w:val="003607A2"/>
    <w:rsid w:val="00363D36"/>
    <w:rsid w:val="00375BC9"/>
    <w:rsid w:val="00377728"/>
    <w:rsid w:val="00377971"/>
    <w:rsid w:val="003809A2"/>
    <w:rsid w:val="00384D5B"/>
    <w:rsid w:val="00385B70"/>
    <w:rsid w:val="00391CF3"/>
    <w:rsid w:val="00394DD3"/>
    <w:rsid w:val="00395351"/>
    <w:rsid w:val="003A0385"/>
    <w:rsid w:val="003B29F9"/>
    <w:rsid w:val="003B3E99"/>
    <w:rsid w:val="003C1CC3"/>
    <w:rsid w:val="003C366D"/>
    <w:rsid w:val="003C5438"/>
    <w:rsid w:val="003D6F57"/>
    <w:rsid w:val="003E711F"/>
    <w:rsid w:val="003F14A5"/>
    <w:rsid w:val="003F725C"/>
    <w:rsid w:val="004004DA"/>
    <w:rsid w:val="00406F31"/>
    <w:rsid w:val="00415561"/>
    <w:rsid w:val="004248B2"/>
    <w:rsid w:val="00426FFA"/>
    <w:rsid w:val="0043311B"/>
    <w:rsid w:val="00433B1F"/>
    <w:rsid w:val="00440D2C"/>
    <w:rsid w:val="004456AA"/>
    <w:rsid w:val="004475B7"/>
    <w:rsid w:val="00471EC0"/>
    <w:rsid w:val="004748E0"/>
    <w:rsid w:val="00474915"/>
    <w:rsid w:val="00483B51"/>
    <w:rsid w:val="00484DF9"/>
    <w:rsid w:val="00496449"/>
    <w:rsid w:val="004964FE"/>
    <w:rsid w:val="004A2919"/>
    <w:rsid w:val="004A46D1"/>
    <w:rsid w:val="004A4F39"/>
    <w:rsid w:val="004B1400"/>
    <w:rsid w:val="004B3199"/>
    <w:rsid w:val="004B6F2B"/>
    <w:rsid w:val="004C0C83"/>
    <w:rsid w:val="004C1545"/>
    <w:rsid w:val="004D1664"/>
    <w:rsid w:val="004D639C"/>
    <w:rsid w:val="004E56AB"/>
    <w:rsid w:val="004F27AF"/>
    <w:rsid w:val="004F5ADC"/>
    <w:rsid w:val="005038FA"/>
    <w:rsid w:val="00506F5F"/>
    <w:rsid w:val="00510A55"/>
    <w:rsid w:val="00520585"/>
    <w:rsid w:val="00526411"/>
    <w:rsid w:val="00535C36"/>
    <w:rsid w:val="0054389C"/>
    <w:rsid w:val="00546E28"/>
    <w:rsid w:val="005476C3"/>
    <w:rsid w:val="0055407B"/>
    <w:rsid w:val="00554191"/>
    <w:rsid w:val="00561817"/>
    <w:rsid w:val="005623A0"/>
    <w:rsid w:val="005716A4"/>
    <w:rsid w:val="00576FA6"/>
    <w:rsid w:val="00583F0E"/>
    <w:rsid w:val="00585208"/>
    <w:rsid w:val="005879FA"/>
    <w:rsid w:val="00587EDD"/>
    <w:rsid w:val="0059033D"/>
    <w:rsid w:val="005A2465"/>
    <w:rsid w:val="005A33CB"/>
    <w:rsid w:val="005B3619"/>
    <w:rsid w:val="005B58A2"/>
    <w:rsid w:val="005C1B71"/>
    <w:rsid w:val="005C1DE6"/>
    <w:rsid w:val="005C2211"/>
    <w:rsid w:val="005C5B2D"/>
    <w:rsid w:val="005D07BA"/>
    <w:rsid w:val="005D41A9"/>
    <w:rsid w:val="005E029B"/>
    <w:rsid w:val="005E0A4D"/>
    <w:rsid w:val="005E7590"/>
    <w:rsid w:val="005F042D"/>
    <w:rsid w:val="006009FA"/>
    <w:rsid w:val="006032AE"/>
    <w:rsid w:val="00603B4A"/>
    <w:rsid w:val="0060472C"/>
    <w:rsid w:val="00604CC2"/>
    <w:rsid w:val="00604D9C"/>
    <w:rsid w:val="00606506"/>
    <w:rsid w:val="00606B78"/>
    <w:rsid w:val="006141B4"/>
    <w:rsid w:val="006206EF"/>
    <w:rsid w:val="00620874"/>
    <w:rsid w:val="00644670"/>
    <w:rsid w:val="00644797"/>
    <w:rsid w:val="006520BF"/>
    <w:rsid w:val="006574E9"/>
    <w:rsid w:val="00661254"/>
    <w:rsid w:val="006673FF"/>
    <w:rsid w:val="00672DEA"/>
    <w:rsid w:val="006750B9"/>
    <w:rsid w:val="00687E6B"/>
    <w:rsid w:val="006A7523"/>
    <w:rsid w:val="006B18AE"/>
    <w:rsid w:val="006B6640"/>
    <w:rsid w:val="006B7166"/>
    <w:rsid w:val="006B746C"/>
    <w:rsid w:val="006C079B"/>
    <w:rsid w:val="006C1DBF"/>
    <w:rsid w:val="006C38EA"/>
    <w:rsid w:val="006C4AD3"/>
    <w:rsid w:val="006C730F"/>
    <w:rsid w:val="006D1AC6"/>
    <w:rsid w:val="006E0825"/>
    <w:rsid w:val="006E0C8A"/>
    <w:rsid w:val="006E7515"/>
    <w:rsid w:val="00710886"/>
    <w:rsid w:val="007139EF"/>
    <w:rsid w:val="00720041"/>
    <w:rsid w:val="00720213"/>
    <w:rsid w:val="007346AF"/>
    <w:rsid w:val="007360CA"/>
    <w:rsid w:val="007400FF"/>
    <w:rsid w:val="00756553"/>
    <w:rsid w:val="00763C72"/>
    <w:rsid w:val="00765AA4"/>
    <w:rsid w:val="00776805"/>
    <w:rsid w:val="0078274D"/>
    <w:rsid w:val="00786C47"/>
    <w:rsid w:val="007914CE"/>
    <w:rsid w:val="00791872"/>
    <w:rsid w:val="00792532"/>
    <w:rsid w:val="007A0AEB"/>
    <w:rsid w:val="007A10CB"/>
    <w:rsid w:val="007A195F"/>
    <w:rsid w:val="007A1C90"/>
    <w:rsid w:val="007A4761"/>
    <w:rsid w:val="007B0116"/>
    <w:rsid w:val="007B5843"/>
    <w:rsid w:val="007E513B"/>
    <w:rsid w:val="007F08A4"/>
    <w:rsid w:val="007F298B"/>
    <w:rsid w:val="00801413"/>
    <w:rsid w:val="008030E4"/>
    <w:rsid w:val="00805CAF"/>
    <w:rsid w:val="00810916"/>
    <w:rsid w:val="00817280"/>
    <w:rsid w:val="00817F1F"/>
    <w:rsid w:val="00827A6B"/>
    <w:rsid w:val="00835D59"/>
    <w:rsid w:val="00841EDE"/>
    <w:rsid w:val="00843105"/>
    <w:rsid w:val="008436AB"/>
    <w:rsid w:val="00844D44"/>
    <w:rsid w:val="00854636"/>
    <w:rsid w:val="00884899"/>
    <w:rsid w:val="00892279"/>
    <w:rsid w:val="008952EE"/>
    <w:rsid w:val="00895C67"/>
    <w:rsid w:val="008A2CFA"/>
    <w:rsid w:val="008A4063"/>
    <w:rsid w:val="008B6EAB"/>
    <w:rsid w:val="008C6804"/>
    <w:rsid w:val="008E2389"/>
    <w:rsid w:val="008E40C4"/>
    <w:rsid w:val="008F1B02"/>
    <w:rsid w:val="008F39C1"/>
    <w:rsid w:val="008F6B92"/>
    <w:rsid w:val="008F7E4E"/>
    <w:rsid w:val="009113DC"/>
    <w:rsid w:val="00920085"/>
    <w:rsid w:val="00925A77"/>
    <w:rsid w:val="00930282"/>
    <w:rsid w:val="009330E5"/>
    <w:rsid w:val="00940548"/>
    <w:rsid w:val="00941C3B"/>
    <w:rsid w:val="00950DEE"/>
    <w:rsid w:val="00952B55"/>
    <w:rsid w:val="00952B8B"/>
    <w:rsid w:val="00954958"/>
    <w:rsid w:val="009660D7"/>
    <w:rsid w:val="00977560"/>
    <w:rsid w:val="0098620F"/>
    <w:rsid w:val="00996734"/>
    <w:rsid w:val="009A12D3"/>
    <w:rsid w:val="009A27FC"/>
    <w:rsid w:val="009A67D7"/>
    <w:rsid w:val="009B0D0D"/>
    <w:rsid w:val="009D6B03"/>
    <w:rsid w:val="009D755E"/>
    <w:rsid w:val="009D7B1D"/>
    <w:rsid w:val="009E22A9"/>
    <w:rsid w:val="009E29E9"/>
    <w:rsid w:val="009E3144"/>
    <w:rsid w:val="00A001F0"/>
    <w:rsid w:val="00A00CBF"/>
    <w:rsid w:val="00A15417"/>
    <w:rsid w:val="00A15D8C"/>
    <w:rsid w:val="00A31895"/>
    <w:rsid w:val="00A3258D"/>
    <w:rsid w:val="00A328E0"/>
    <w:rsid w:val="00A370BF"/>
    <w:rsid w:val="00A4307E"/>
    <w:rsid w:val="00A44D55"/>
    <w:rsid w:val="00A61853"/>
    <w:rsid w:val="00A65465"/>
    <w:rsid w:val="00AA1318"/>
    <w:rsid w:val="00AB02BA"/>
    <w:rsid w:val="00AB216C"/>
    <w:rsid w:val="00AC745F"/>
    <w:rsid w:val="00AE0B55"/>
    <w:rsid w:val="00AE2292"/>
    <w:rsid w:val="00AE7AB5"/>
    <w:rsid w:val="00AF5CCF"/>
    <w:rsid w:val="00AF6568"/>
    <w:rsid w:val="00B00A35"/>
    <w:rsid w:val="00B03A9A"/>
    <w:rsid w:val="00B03EFE"/>
    <w:rsid w:val="00B04D14"/>
    <w:rsid w:val="00B06BE1"/>
    <w:rsid w:val="00B22C34"/>
    <w:rsid w:val="00B24A64"/>
    <w:rsid w:val="00B30B0F"/>
    <w:rsid w:val="00B329BE"/>
    <w:rsid w:val="00B3528E"/>
    <w:rsid w:val="00B35C32"/>
    <w:rsid w:val="00B36962"/>
    <w:rsid w:val="00B440E1"/>
    <w:rsid w:val="00B447E8"/>
    <w:rsid w:val="00B5192F"/>
    <w:rsid w:val="00B51B17"/>
    <w:rsid w:val="00B56509"/>
    <w:rsid w:val="00B565F0"/>
    <w:rsid w:val="00B60E91"/>
    <w:rsid w:val="00B62A38"/>
    <w:rsid w:val="00B6556E"/>
    <w:rsid w:val="00B65A60"/>
    <w:rsid w:val="00B704D2"/>
    <w:rsid w:val="00B84F96"/>
    <w:rsid w:val="00B9455E"/>
    <w:rsid w:val="00B97FB1"/>
    <w:rsid w:val="00BA0C6B"/>
    <w:rsid w:val="00BD0EE7"/>
    <w:rsid w:val="00BD4468"/>
    <w:rsid w:val="00BD5F63"/>
    <w:rsid w:val="00BE1942"/>
    <w:rsid w:val="00BE406E"/>
    <w:rsid w:val="00BE6F0E"/>
    <w:rsid w:val="00BF17CF"/>
    <w:rsid w:val="00BF20D9"/>
    <w:rsid w:val="00C008BF"/>
    <w:rsid w:val="00C11D07"/>
    <w:rsid w:val="00C17E5C"/>
    <w:rsid w:val="00C20B6F"/>
    <w:rsid w:val="00C25646"/>
    <w:rsid w:val="00C30339"/>
    <w:rsid w:val="00C369F4"/>
    <w:rsid w:val="00C51FC2"/>
    <w:rsid w:val="00C52334"/>
    <w:rsid w:val="00C530B6"/>
    <w:rsid w:val="00C60F58"/>
    <w:rsid w:val="00C66E98"/>
    <w:rsid w:val="00C7216E"/>
    <w:rsid w:val="00C73840"/>
    <w:rsid w:val="00C74F44"/>
    <w:rsid w:val="00C76073"/>
    <w:rsid w:val="00C77FEE"/>
    <w:rsid w:val="00C81FC8"/>
    <w:rsid w:val="00C8399C"/>
    <w:rsid w:val="00C8656A"/>
    <w:rsid w:val="00C86C83"/>
    <w:rsid w:val="00C90156"/>
    <w:rsid w:val="00C917A9"/>
    <w:rsid w:val="00C974B7"/>
    <w:rsid w:val="00CB0E88"/>
    <w:rsid w:val="00CB4091"/>
    <w:rsid w:val="00CB4E52"/>
    <w:rsid w:val="00CC50E9"/>
    <w:rsid w:val="00CD6DC1"/>
    <w:rsid w:val="00CE60A7"/>
    <w:rsid w:val="00CE72CE"/>
    <w:rsid w:val="00D07054"/>
    <w:rsid w:val="00D169CE"/>
    <w:rsid w:val="00D20AE2"/>
    <w:rsid w:val="00D34255"/>
    <w:rsid w:val="00D40859"/>
    <w:rsid w:val="00D409CE"/>
    <w:rsid w:val="00D45610"/>
    <w:rsid w:val="00D52AC1"/>
    <w:rsid w:val="00D601C4"/>
    <w:rsid w:val="00D60A1D"/>
    <w:rsid w:val="00D60E1F"/>
    <w:rsid w:val="00D60F7B"/>
    <w:rsid w:val="00D66B88"/>
    <w:rsid w:val="00D70793"/>
    <w:rsid w:val="00D8013B"/>
    <w:rsid w:val="00D82F94"/>
    <w:rsid w:val="00D83532"/>
    <w:rsid w:val="00D92B5E"/>
    <w:rsid w:val="00D94A76"/>
    <w:rsid w:val="00D955AD"/>
    <w:rsid w:val="00DA12D8"/>
    <w:rsid w:val="00DB2622"/>
    <w:rsid w:val="00DB2C43"/>
    <w:rsid w:val="00DC1324"/>
    <w:rsid w:val="00DC2BF9"/>
    <w:rsid w:val="00DC4632"/>
    <w:rsid w:val="00DC51BF"/>
    <w:rsid w:val="00DC7052"/>
    <w:rsid w:val="00DE00BE"/>
    <w:rsid w:val="00DE2AAE"/>
    <w:rsid w:val="00DE3360"/>
    <w:rsid w:val="00DE38FE"/>
    <w:rsid w:val="00DE42FD"/>
    <w:rsid w:val="00DE5601"/>
    <w:rsid w:val="00DE5E48"/>
    <w:rsid w:val="00DF02F2"/>
    <w:rsid w:val="00E001CA"/>
    <w:rsid w:val="00E012D3"/>
    <w:rsid w:val="00E03538"/>
    <w:rsid w:val="00E04EF9"/>
    <w:rsid w:val="00E10E5A"/>
    <w:rsid w:val="00E221C5"/>
    <w:rsid w:val="00E246A7"/>
    <w:rsid w:val="00E25258"/>
    <w:rsid w:val="00E302D0"/>
    <w:rsid w:val="00E33822"/>
    <w:rsid w:val="00E511A1"/>
    <w:rsid w:val="00E51CD0"/>
    <w:rsid w:val="00E55040"/>
    <w:rsid w:val="00E578C6"/>
    <w:rsid w:val="00E72C9A"/>
    <w:rsid w:val="00E74728"/>
    <w:rsid w:val="00E7610A"/>
    <w:rsid w:val="00E80F7D"/>
    <w:rsid w:val="00E86062"/>
    <w:rsid w:val="00E90D62"/>
    <w:rsid w:val="00E92D40"/>
    <w:rsid w:val="00E95AD9"/>
    <w:rsid w:val="00EA7C46"/>
    <w:rsid w:val="00EB6D55"/>
    <w:rsid w:val="00EC4ACD"/>
    <w:rsid w:val="00ED1E21"/>
    <w:rsid w:val="00EE2434"/>
    <w:rsid w:val="00EF2E74"/>
    <w:rsid w:val="00F0000B"/>
    <w:rsid w:val="00F01A57"/>
    <w:rsid w:val="00F0517C"/>
    <w:rsid w:val="00F05778"/>
    <w:rsid w:val="00F0720E"/>
    <w:rsid w:val="00F12660"/>
    <w:rsid w:val="00F23A97"/>
    <w:rsid w:val="00F24BCC"/>
    <w:rsid w:val="00F2674C"/>
    <w:rsid w:val="00F355FC"/>
    <w:rsid w:val="00F35B5C"/>
    <w:rsid w:val="00F46378"/>
    <w:rsid w:val="00F5760A"/>
    <w:rsid w:val="00F62374"/>
    <w:rsid w:val="00F623EC"/>
    <w:rsid w:val="00F65FDA"/>
    <w:rsid w:val="00F67C65"/>
    <w:rsid w:val="00F74C43"/>
    <w:rsid w:val="00F758F5"/>
    <w:rsid w:val="00F7683D"/>
    <w:rsid w:val="00F975D6"/>
    <w:rsid w:val="00F97AEF"/>
    <w:rsid w:val="00FA4C25"/>
    <w:rsid w:val="00FA52A4"/>
    <w:rsid w:val="00FB2380"/>
    <w:rsid w:val="00FB616A"/>
    <w:rsid w:val="00FC59E3"/>
    <w:rsid w:val="00FC6413"/>
    <w:rsid w:val="00FD4428"/>
    <w:rsid w:val="00FD5C09"/>
    <w:rsid w:val="00FE3D22"/>
    <w:rsid w:val="00FE55AF"/>
    <w:rsid w:val="00FF2192"/>
  </w:rsids>
  <m:mathPr>
    <m:mathFont m:val="Cambria Math"/>
    <m:brkBin m:val="before"/>
    <m:brkBinSub m:val="--"/>
    <m:smallFrac m:val="0"/>
    <m:dispDef/>
    <m:lMargin m:val="0"/>
    <m:rMargin m:val="0"/>
    <m:defJc m:val="centerGroup"/>
    <m:wrapIndent m:val="1440"/>
    <m:intLim m:val="subSup"/>
    <m:naryLim m:val="undOvr"/>
  </m:mathPr>
  <w:themeFontLang w:val="tr-TR"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A970FD0-8B0E-42CE-AC6C-7E2267B79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95F"/>
    <w:rPr>
      <w:sz w:val="24"/>
      <w:szCs w:val="24"/>
    </w:rPr>
  </w:style>
  <w:style w:type="paragraph" w:styleId="Balk2">
    <w:name w:val="heading 2"/>
    <w:basedOn w:val="Normal"/>
    <w:next w:val="Normal"/>
    <w:link w:val="Balk2Char"/>
    <w:unhideWhenUsed/>
    <w:qFormat/>
    <w:rsid w:val="00506F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qFormat/>
    <w:rsid w:val="00FE55AF"/>
    <w:pPr>
      <w:spacing w:before="100" w:beforeAutospacing="1" w:after="100" w:afterAutospacing="1"/>
      <w:outlineLvl w:val="2"/>
    </w:pPr>
    <w:rPr>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D169CE"/>
    <w:pPr>
      <w:tabs>
        <w:tab w:val="center" w:pos="4536"/>
        <w:tab w:val="right" w:pos="9072"/>
      </w:tabs>
    </w:pPr>
  </w:style>
  <w:style w:type="character" w:styleId="SayfaNumaras">
    <w:name w:val="page number"/>
    <w:basedOn w:val="VarsaylanParagrafYazTipi"/>
    <w:rsid w:val="00D169CE"/>
  </w:style>
  <w:style w:type="table" w:styleId="TabloKlavuzu">
    <w:name w:val="Table Grid"/>
    <w:basedOn w:val="NormalTablo"/>
    <w:rsid w:val="00C72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trNumaras">
    <w:name w:val="line number"/>
    <w:basedOn w:val="VarsaylanParagrafYazTipi"/>
    <w:rsid w:val="00854636"/>
  </w:style>
  <w:style w:type="paragraph" w:styleId="Altbilgi">
    <w:name w:val="footer"/>
    <w:basedOn w:val="Normal"/>
    <w:rsid w:val="0028750D"/>
    <w:pPr>
      <w:tabs>
        <w:tab w:val="center" w:pos="4536"/>
        <w:tab w:val="right" w:pos="9072"/>
      </w:tabs>
    </w:pPr>
  </w:style>
  <w:style w:type="character" w:customStyle="1" w:styleId="longtext">
    <w:name w:val="long_text"/>
    <w:basedOn w:val="VarsaylanParagrafYazTipi"/>
    <w:rsid w:val="001946E9"/>
  </w:style>
  <w:style w:type="paragraph" w:styleId="NormalWeb">
    <w:name w:val="Normal (Web)"/>
    <w:basedOn w:val="Normal"/>
    <w:rsid w:val="00406F31"/>
    <w:pPr>
      <w:spacing w:before="100" w:beforeAutospacing="1" w:after="100" w:afterAutospacing="1"/>
    </w:pPr>
  </w:style>
  <w:style w:type="character" w:styleId="Gl">
    <w:name w:val="Strong"/>
    <w:basedOn w:val="VarsaylanParagrafYazTipi"/>
    <w:qFormat/>
    <w:rsid w:val="00406F31"/>
    <w:rPr>
      <w:b/>
      <w:bCs/>
    </w:rPr>
  </w:style>
  <w:style w:type="character" w:customStyle="1" w:styleId="apple-style-span">
    <w:name w:val="apple-style-span"/>
    <w:basedOn w:val="VarsaylanParagrafYazTipi"/>
    <w:rsid w:val="00E511A1"/>
    <w:rPr>
      <w:rFonts w:cs="Times New Roman"/>
    </w:rPr>
  </w:style>
  <w:style w:type="character" w:styleId="Kpr">
    <w:name w:val="Hyperlink"/>
    <w:basedOn w:val="VarsaylanParagrafYazTipi"/>
    <w:uiPriority w:val="99"/>
    <w:unhideWhenUsed/>
    <w:rsid w:val="007B5843"/>
    <w:rPr>
      <w:color w:val="0000FF"/>
      <w:u w:val="single"/>
    </w:rPr>
  </w:style>
  <w:style w:type="paragraph" w:styleId="ListeParagraf">
    <w:name w:val="List Paragraph"/>
    <w:basedOn w:val="Normal"/>
    <w:uiPriority w:val="34"/>
    <w:qFormat/>
    <w:rsid w:val="00506F5F"/>
    <w:pPr>
      <w:ind w:left="720"/>
      <w:contextualSpacing/>
    </w:pPr>
    <w:rPr>
      <w:rFonts w:eastAsiaTheme="minorHAnsi"/>
    </w:rPr>
  </w:style>
  <w:style w:type="character" w:customStyle="1" w:styleId="apple-converted-space">
    <w:name w:val="apple-converted-space"/>
    <w:basedOn w:val="VarsaylanParagrafYazTipi"/>
    <w:rsid w:val="00506F5F"/>
  </w:style>
  <w:style w:type="character" w:customStyle="1" w:styleId="Balk2Char">
    <w:name w:val="Başlık 2 Char"/>
    <w:basedOn w:val="VarsaylanParagrafYazTipi"/>
    <w:link w:val="Balk2"/>
    <w:rsid w:val="00506F5F"/>
    <w:rPr>
      <w:rFonts w:asciiTheme="majorHAnsi" w:eastAsiaTheme="majorEastAsia" w:hAnsiTheme="majorHAnsi" w:cstheme="majorBidi"/>
      <w:b/>
      <w:bCs/>
      <w:color w:val="4F81BD" w:themeColor="accent1"/>
      <w:sz w:val="26"/>
      <w:szCs w:val="26"/>
    </w:rPr>
  </w:style>
  <w:style w:type="paragraph" w:styleId="ListeMaddemi">
    <w:name w:val="List Bullet"/>
    <w:basedOn w:val="Normal"/>
    <w:semiHidden/>
    <w:unhideWhenUsed/>
    <w:rsid w:val="004C0C83"/>
    <w:pPr>
      <w:numPr>
        <w:numId w:val="7"/>
      </w:numPr>
      <w:contextualSpacing/>
    </w:pPr>
  </w:style>
  <w:style w:type="paragraph" w:styleId="ListeMaddemi2">
    <w:name w:val="List Bullet 2"/>
    <w:basedOn w:val="Normal"/>
    <w:semiHidden/>
    <w:unhideWhenUsed/>
    <w:rsid w:val="004C0C83"/>
    <w:pPr>
      <w:numPr>
        <w:numId w:val="8"/>
      </w:numPr>
      <w:contextualSpacing/>
    </w:pPr>
  </w:style>
  <w:style w:type="paragraph" w:styleId="ListeMaddemi5">
    <w:name w:val="List Bullet 5"/>
    <w:basedOn w:val="Normal"/>
    <w:semiHidden/>
    <w:unhideWhenUsed/>
    <w:rsid w:val="004C0C83"/>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852485">
      <w:bodyDiv w:val="1"/>
      <w:marLeft w:val="0"/>
      <w:marRight w:val="0"/>
      <w:marTop w:val="0"/>
      <w:marBottom w:val="0"/>
      <w:divBdr>
        <w:top w:val="none" w:sz="0" w:space="0" w:color="auto"/>
        <w:left w:val="none" w:sz="0" w:space="0" w:color="auto"/>
        <w:bottom w:val="none" w:sz="0" w:space="0" w:color="auto"/>
        <w:right w:val="none" w:sz="0" w:space="0" w:color="auto"/>
      </w:divBdr>
    </w:div>
    <w:div w:id="1037509536">
      <w:bodyDiv w:val="1"/>
      <w:marLeft w:val="0"/>
      <w:marRight w:val="0"/>
      <w:marTop w:val="0"/>
      <w:marBottom w:val="0"/>
      <w:divBdr>
        <w:top w:val="none" w:sz="0" w:space="0" w:color="auto"/>
        <w:left w:val="none" w:sz="0" w:space="0" w:color="auto"/>
        <w:bottom w:val="none" w:sz="0" w:space="0" w:color="auto"/>
        <w:right w:val="none" w:sz="0" w:space="0" w:color="auto"/>
      </w:divBdr>
    </w:div>
    <w:div w:id="1221940370">
      <w:bodyDiv w:val="1"/>
      <w:marLeft w:val="0"/>
      <w:marRight w:val="0"/>
      <w:marTop w:val="0"/>
      <w:marBottom w:val="0"/>
      <w:divBdr>
        <w:top w:val="none" w:sz="0" w:space="0" w:color="auto"/>
        <w:left w:val="none" w:sz="0" w:space="0" w:color="auto"/>
        <w:bottom w:val="none" w:sz="0" w:space="0" w:color="auto"/>
        <w:right w:val="none" w:sz="0" w:space="0" w:color="auto"/>
      </w:divBdr>
    </w:div>
    <w:div w:id="1972395262">
      <w:bodyDiv w:val="1"/>
      <w:marLeft w:val="0"/>
      <w:marRight w:val="0"/>
      <w:marTop w:val="0"/>
      <w:marBottom w:val="0"/>
      <w:divBdr>
        <w:top w:val="none" w:sz="0" w:space="0" w:color="auto"/>
        <w:left w:val="none" w:sz="0" w:space="0" w:color="auto"/>
        <w:bottom w:val="none" w:sz="0" w:space="0" w:color="auto"/>
        <w:right w:val="none" w:sz="0" w:space="0" w:color="auto"/>
      </w:divBdr>
    </w:div>
    <w:div w:id="207854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935</Words>
  <Characters>6638</Characters>
  <Application>Microsoft Office Word</Application>
  <DocSecurity>0</DocSecurity>
  <Lines>143</Lines>
  <Paragraphs>35</Paragraphs>
  <ScaleCrop>false</ScaleCrop>
  <HeadingPairs>
    <vt:vector size="2" baseType="variant">
      <vt:variant>
        <vt:lpstr>Konu Başlığı</vt:lpstr>
      </vt:variant>
      <vt:variant>
        <vt:i4>1</vt:i4>
      </vt:variant>
    </vt:vector>
  </HeadingPairs>
  <TitlesOfParts>
    <vt:vector size="1" baseType="lpstr">
      <vt:lpstr>Tarifname</vt:lpstr>
    </vt:vector>
  </TitlesOfParts>
  <Company>DESTEK  PATENT  A.Ş.</Company>
  <LinksUpToDate>false</LinksUpToDate>
  <CharactersWithSpaces>7558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Tarifname</dc:title>
  <dc:subject/>
  <dc:creator>x</dc:creator>
  <cp:keywords/>
  <dc:description/>
  <cp:lastModifiedBy>Lamia Avşar</cp:lastModifiedBy>
  <cp:revision>7</cp:revision>
  <dcterms:created xsi:type="dcterms:W3CDTF">2014-12-20T16:43:00Z</dcterms:created>
  <dcterms:modified xsi:type="dcterms:W3CDTF">2014-12-20T16:49:00Z</dcterms:modified>
</cp:coreProperties>
</file>